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D8D3" w14:textId="3D94ECAF" w:rsidR="00564FD3" w:rsidRPr="00D019BF" w:rsidRDefault="00B51C1B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A</w:t>
      </w:r>
      <w:r w:rsidR="002D258C">
        <w:rPr>
          <w:rFonts w:eastAsia="MS Gothic"/>
          <w:b/>
          <w:sz w:val="44"/>
          <w:szCs w:val="44"/>
        </w:rPr>
        <w:t>ccess, Retention &amp; Completion Committee</w:t>
      </w:r>
      <w:r>
        <w:rPr>
          <w:rFonts w:eastAsia="MS Gothic"/>
          <w:b/>
          <w:sz w:val="44"/>
          <w:szCs w:val="44"/>
        </w:rPr>
        <w:t xml:space="preserve"> Meeting </w:t>
      </w:r>
      <w:r w:rsidR="00D50195">
        <w:rPr>
          <w:rFonts w:eastAsia="MS Gothic"/>
          <w:b/>
          <w:sz w:val="44"/>
          <w:szCs w:val="44"/>
        </w:rPr>
        <w:t xml:space="preserve">Agenda &amp; </w:t>
      </w:r>
      <w:r w:rsidR="00781D7C">
        <w:rPr>
          <w:rFonts w:eastAsia="MS Gothic"/>
          <w:b/>
          <w:sz w:val="44"/>
          <w:szCs w:val="44"/>
        </w:rPr>
        <w:t>Minutes</w:t>
      </w:r>
      <w:r w:rsidR="00564FD3" w:rsidRPr="00DC1B76">
        <w:rPr>
          <w:rFonts w:eastAsia="MS Gothic"/>
          <w:b/>
          <w:sz w:val="44"/>
          <w:szCs w:val="44"/>
        </w:rPr>
        <w:t xml:space="preserve"> </w:t>
      </w:r>
    </w:p>
    <w:p w14:paraId="0C8413B6" w14:textId="3DFC08EA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 w:rsidRPr="00FA3985">
        <w:rPr>
          <w:b/>
          <w:sz w:val="28"/>
          <w:szCs w:val="28"/>
        </w:rPr>
        <w:t>Date:</w:t>
      </w:r>
      <w:r w:rsidR="00005668">
        <w:rPr>
          <w:sz w:val="28"/>
          <w:szCs w:val="28"/>
        </w:rPr>
        <w:t xml:space="preserve"> </w:t>
      </w:r>
      <w:r w:rsidR="00E72790">
        <w:rPr>
          <w:sz w:val="28"/>
          <w:szCs w:val="28"/>
        </w:rPr>
        <w:t>October 22,</w:t>
      </w:r>
      <w:r w:rsidR="00F85B01">
        <w:rPr>
          <w:sz w:val="28"/>
          <w:szCs w:val="28"/>
        </w:rPr>
        <w:t xml:space="preserve"> 201</w:t>
      </w:r>
      <w:r w:rsidR="00957098">
        <w:rPr>
          <w:sz w:val="28"/>
          <w:szCs w:val="28"/>
        </w:rPr>
        <w:t>8</w:t>
      </w:r>
      <w:r w:rsidR="002E5ABC">
        <w:rPr>
          <w:sz w:val="28"/>
          <w:szCs w:val="28"/>
        </w:rPr>
        <w:t xml:space="preserve"> </w:t>
      </w:r>
      <w:r w:rsidR="00D66D56">
        <w:rPr>
          <w:sz w:val="28"/>
          <w:szCs w:val="28"/>
        </w:rPr>
        <w:t xml:space="preserve">/ </w:t>
      </w:r>
      <w:r w:rsidR="001B7D9F">
        <w:rPr>
          <w:sz w:val="28"/>
          <w:szCs w:val="28"/>
        </w:rPr>
        <w:t>1:30 – 3:00 pm</w:t>
      </w:r>
      <w:r w:rsidR="00D66D56">
        <w:rPr>
          <w:sz w:val="28"/>
          <w:szCs w:val="28"/>
        </w:rPr>
        <w:t xml:space="preserve"> /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E72790">
        <w:rPr>
          <w:sz w:val="28"/>
          <w:szCs w:val="28"/>
        </w:rPr>
        <w:t xml:space="preserve">CC </w:t>
      </w:r>
      <w:proofErr w:type="gramStart"/>
      <w:r w:rsidR="00E72790">
        <w:rPr>
          <w:sz w:val="28"/>
          <w:szCs w:val="28"/>
        </w:rPr>
        <w:t>126</w:t>
      </w:r>
      <w:r w:rsidR="001B7D9F">
        <w:rPr>
          <w:sz w:val="28"/>
          <w:szCs w:val="28"/>
        </w:rPr>
        <w:t xml:space="preserve"> </w:t>
      </w:r>
      <w:r w:rsidR="00D5536B">
        <w:rPr>
          <w:sz w:val="28"/>
          <w:szCs w:val="28"/>
        </w:rPr>
        <w:t xml:space="preserve"> /</w:t>
      </w:r>
      <w:proofErr w:type="gramEnd"/>
      <w:r w:rsidR="00D5536B">
        <w:rPr>
          <w:sz w:val="28"/>
          <w:szCs w:val="28"/>
        </w:rPr>
        <w:t xml:space="preserve"> </w:t>
      </w:r>
      <w:r w:rsidR="00F15179">
        <w:rPr>
          <w:sz w:val="28"/>
          <w:szCs w:val="28"/>
        </w:rPr>
        <w:t xml:space="preserve">Chair: Jennifer Anderson / </w:t>
      </w:r>
      <w:r>
        <w:rPr>
          <w:sz w:val="28"/>
          <w:szCs w:val="28"/>
        </w:rPr>
        <w:t xml:space="preserve">Recorder: </w:t>
      </w:r>
      <w:proofErr w:type="spellStart"/>
      <w:r w:rsidR="00E72790">
        <w:rPr>
          <w:sz w:val="28"/>
          <w:szCs w:val="28"/>
        </w:rPr>
        <w:t>Michell</w:t>
      </w:r>
      <w:proofErr w:type="spellEnd"/>
      <w:r w:rsidR="00E72790">
        <w:rPr>
          <w:sz w:val="28"/>
          <w:szCs w:val="28"/>
        </w:rPr>
        <w:t xml:space="preserve"> Gipson</w:t>
      </w:r>
    </w:p>
    <w:p w14:paraId="79FBDC86" w14:textId="77777777" w:rsidR="00881FBC" w:rsidRDefault="00881FBC" w:rsidP="00881FBC">
      <w:pPr>
        <w:tabs>
          <w:tab w:val="right" w:pos="14400"/>
        </w:tabs>
        <w:rPr>
          <w:b/>
          <w:sz w:val="24"/>
          <w:szCs w:val="24"/>
        </w:rPr>
      </w:pPr>
    </w:p>
    <w:p w14:paraId="5AC59050" w14:textId="7FBD0514" w:rsidR="000D7010" w:rsidRDefault="000D7010" w:rsidP="000D7010">
      <w:pPr>
        <w:tabs>
          <w:tab w:val="right" w:pos="14400"/>
        </w:tabs>
        <w:rPr>
          <w:rFonts w:cstheme="minorHAnsi"/>
        </w:rPr>
      </w:pPr>
      <w:r w:rsidRPr="00FA3985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</w:t>
      </w:r>
      <w:r w:rsidRPr="00441C19">
        <w:rPr>
          <w:rFonts w:cstheme="minorHAnsi"/>
        </w:rPr>
        <w:t xml:space="preserve">ASG Admin, </w:t>
      </w:r>
      <w:r w:rsidR="0067074B">
        <w:rPr>
          <w:rFonts w:cstheme="minorHAnsi"/>
        </w:rPr>
        <w:t xml:space="preserve">Sunny </w:t>
      </w:r>
      <w:proofErr w:type="spellStart"/>
      <w:r w:rsidR="0067074B">
        <w:rPr>
          <w:rFonts w:cstheme="minorHAnsi"/>
        </w:rPr>
        <w:t>Weinard</w:t>
      </w:r>
      <w:proofErr w:type="spellEnd"/>
      <w:r w:rsidR="0067074B">
        <w:rPr>
          <w:rFonts w:cstheme="minorHAnsi"/>
        </w:rPr>
        <w:t xml:space="preserve">, </w:t>
      </w:r>
      <w:bookmarkStart w:id="0" w:name="_GoBack"/>
      <w:bookmarkEnd w:id="0"/>
      <w:r w:rsidRPr="00441C19">
        <w:rPr>
          <w:rFonts w:cstheme="minorHAnsi"/>
        </w:rPr>
        <w:t xml:space="preserve">Chris Sweet, Christina </w:t>
      </w:r>
      <w:proofErr w:type="spellStart"/>
      <w:r w:rsidRPr="00441C19">
        <w:rPr>
          <w:rFonts w:cstheme="minorHAnsi"/>
        </w:rPr>
        <w:t>Bruck</w:t>
      </w:r>
      <w:proofErr w:type="spellEnd"/>
      <w:r w:rsidRPr="00441C19">
        <w:rPr>
          <w:rFonts w:cstheme="minorHAnsi"/>
        </w:rPr>
        <w:t xml:space="preserve">, Dustin Bare, Jaime Clarke, Jennifer Anderson, Jim Martineau, John Ginsburg, John Phelps, Josh </w:t>
      </w:r>
      <w:proofErr w:type="spellStart"/>
      <w:r w:rsidRPr="00441C19">
        <w:rPr>
          <w:rFonts w:cstheme="minorHAnsi"/>
        </w:rPr>
        <w:t>Aman</w:t>
      </w:r>
      <w:proofErr w:type="spellEnd"/>
      <w:r w:rsidRPr="00441C19">
        <w:rPr>
          <w:rFonts w:cstheme="minorHAnsi"/>
        </w:rPr>
        <w:t>, Karen Ash, Lisa Net</w:t>
      </w:r>
      <w:r>
        <w:rPr>
          <w:rFonts w:cstheme="minorHAnsi"/>
        </w:rPr>
        <w:t xml:space="preserve"> Reynolds,</w:t>
      </w:r>
      <w:r w:rsidRPr="00441C19">
        <w:rPr>
          <w:rFonts w:cstheme="minorHAnsi"/>
        </w:rPr>
        <w:t xml:space="preserve"> Lori Hall, Max Wedding, Ryan Stewart, </w:t>
      </w:r>
      <w:r w:rsidRPr="00441C19">
        <w:t>Ariane Rakich</w:t>
      </w:r>
      <w:r>
        <w:t xml:space="preserve">, </w:t>
      </w:r>
      <w:r w:rsidRPr="00441C19">
        <w:t xml:space="preserve">Joan </w:t>
      </w:r>
      <w:proofErr w:type="spellStart"/>
      <w:r w:rsidRPr="00441C19">
        <w:t>Jagodnik</w:t>
      </w:r>
      <w:proofErr w:type="spellEnd"/>
      <w:r>
        <w:t xml:space="preserve">, </w:t>
      </w:r>
      <w:proofErr w:type="spellStart"/>
      <w:r w:rsidRPr="00441C19">
        <w:t>Michell</w:t>
      </w:r>
      <w:proofErr w:type="spellEnd"/>
      <w:r w:rsidRPr="00441C19">
        <w:t xml:space="preserve"> Gipson</w:t>
      </w:r>
      <w:r w:rsidR="00251633">
        <w:t xml:space="preserve">, </w:t>
      </w:r>
      <w:r w:rsidR="0067074B">
        <w:t xml:space="preserve">Lauren McMillian, </w:t>
      </w:r>
      <w:r w:rsidR="00251633">
        <w:t>Adam Wickert</w:t>
      </w:r>
      <w:r w:rsidR="000D16CB">
        <w:softHyphen/>
      </w:r>
      <w:r w:rsidR="000D16CB">
        <w:softHyphen/>
      </w:r>
      <w:r>
        <w:rPr>
          <w:rFonts w:cstheme="minorHAnsi"/>
        </w:rPr>
        <w:t xml:space="preserve"> </w:t>
      </w:r>
      <w:r w:rsidRPr="00441C19">
        <w:rPr>
          <w:rFonts w:cstheme="minorHAnsi"/>
        </w:rPr>
        <w:t>and Tami Strawn</w:t>
      </w:r>
    </w:p>
    <w:p w14:paraId="694E55C1" w14:textId="5FA6E183" w:rsidR="006A58C8" w:rsidRDefault="006A58C8" w:rsidP="000D7010">
      <w:pPr>
        <w:tabs>
          <w:tab w:val="right" w:pos="14400"/>
        </w:tabs>
        <w:rPr>
          <w:rFonts w:cstheme="minorHAnsi"/>
        </w:rPr>
      </w:pPr>
    </w:p>
    <w:p w14:paraId="6FFDCD11" w14:textId="3880A3BE" w:rsidR="006A58C8" w:rsidRPr="006A58C8" w:rsidRDefault="006A58C8" w:rsidP="000D7010">
      <w:pPr>
        <w:tabs>
          <w:tab w:val="right" w:pos="14400"/>
        </w:tabs>
        <w:rPr>
          <w:rFonts w:cstheme="minorHAnsi"/>
          <w:b/>
        </w:rPr>
      </w:pPr>
      <w:r w:rsidRPr="006A58C8">
        <w:rPr>
          <w:rFonts w:cstheme="minorHAnsi"/>
          <w:b/>
        </w:rPr>
        <w:t>Present:</w:t>
      </w:r>
      <w:r w:rsidR="008A7FBE" w:rsidRPr="008A7FBE">
        <w:rPr>
          <w:rFonts w:cstheme="minorHAnsi"/>
          <w:b/>
        </w:rPr>
        <w:t xml:space="preserve"> </w:t>
      </w:r>
      <w:r w:rsidR="008A7FBE">
        <w:rPr>
          <w:rFonts w:cstheme="minorHAnsi"/>
          <w:b/>
        </w:rPr>
        <w:t xml:space="preserve">Sunny </w:t>
      </w:r>
      <w:proofErr w:type="spellStart"/>
      <w:r w:rsidR="008A7FBE">
        <w:rPr>
          <w:rFonts w:cstheme="minorHAnsi"/>
          <w:b/>
        </w:rPr>
        <w:t>Weinnart</w:t>
      </w:r>
      <w:proofErr w:type="spellEnd"/>
      <w:r w:rsidR="008A7FBE">
        <w:rPr>
          <w:rFonts w:cstheme="minorHAnsi"/>
          <w:b/>
        </w:rPr>
        <w:t xml:space="preserve">, Chris Sweet, Dustin Bare, Max Wedding, Joan </w:t>
      </w:r>
      <w:proofErr w:type="spellStart"/>
      <w:r w:rsidR="008A7FBE">
        <w:rPr>
          <w:rFonts w:cstheme="minorHAnsi"/>
          <w:b/>
        </w:rPr>
        <w:t>Jagodnik</w:t>
      </w:r>
      <w:proofErr w:type="spellEnd"/>
      <w:r w:rsidR="008A7FBE">
        <w:rPr>
          <w:rFonts w:cstheme="minorHAnsi"/>
          <w:b/>
        </w:rPr>
        <w:t xml:space="preserve">, Adam Wickert, Josh </w:t>
      </w:r>
      <w:proofErr w:type="spellStart"/>
      <w:r w:rsidR="008A7FBE">
        <w:rPr>
          <w:rFonts w:cstheme="minorHAnsi"/>
          <w:b/>
        </w:rPr>
        <w:t>Aman</w:t>
      </w:r>
      <w:proofErr w:type="spellEnd"/>
      <w:r w:rsidR="008A7FBE">
        <w:rPr>
          <w:rFonts w:cstheme="minorHAnsi"/>
          <w:b/>
        </w:rPr>
        <w:t xml:space="preserve">, Ryan Stewart, Lori Hall, Lauren </w:t>
      </w:r>
      <w:proofErr w:type="spellStart"/>
      <w:r w:rsidR="008A7FBE">
        <w:rPr>
          <w:rFonts w:cstheme="minorHAnsi"/>
          <w:b/>
        </w:rPr>
        <w:t>McMillin</w:t>
      </w:r>
      <w:proofErr w:type="spellEnd"/>
      <w:r w:rsidR="008A7FBE">
        <w:rPr>
          <w:rFonts w:cstheme="minorHAnsi"/>
          <w:b/>
        </w:rPr>
        <w:t xml:space="preserve">, Lisa Reynolds, Christina </w:t>
      </w:r>
      <w:proofErr w:type="spellStart"/>
      <w:r w:rsidR="008A7FBE">
        <w:rPr>
          <w:rFonts w:cstheme="minorHAnsi"/>
          <w:b/>
        </w:rPr>
        <w:t>Bruck</w:t>
      </w:r>
      <w:proofErr w:type="spellEnd"/>
      <w:r w:rsidR="008A7FBE">
        <w:rPr>
          <w:rFonts w:cstheme="minorHAnsi"/>
          <w:b/>
        </w:rPr>
        <w:t xml:space="preserve">, </w:t>
      </w:r>
      <w:proofErr w:type="spellStart"/>
      <w:r w:rsidR="008A7FBE">
        <w:rPr>
          <w:rFonts w:cstheme="minorHAnsi"/>
          <w:b/>
        </w:rPr>
        <w:t>Shallee</w:t>
      </w:r>
      <w:proofErr w:type="spellEnd"/>
      <w:r w:rsidR="008A7FBE">
        <w:rPr>
          <w:rFonts w:cstheme="minorHAnsi"/>
          <w:b/>
        </w:rPr>
        <w:t xml:space="preserve"> Hodgson, John Ginsburg, </w:t>
      </w:r>
      <w:r w:rsidR="00300519">
        <w:rPr>
          <w:rFonts w:cstheme="minorHAnsi"/>
          <w:b/>
        </w:rPr>
        <w:t xml:space="preserve">and </w:t>
      </w:r>
      <w:proofErr w:type="spellStart"/>
      <w:r w:rsidR="008A7FBE">
        <w:rPr>
          <w:rFonts w:cstheme="minorHAnsi"/>
          <w:b/>
        </w:rPr>
        <w:t>Michell</w:t>
      </w:r>
      <w:proofErr w:type="spellEnd"/>
      <w:r w:rsidR="008A7FBE">
        <w:rPr>
          <w:rFonts w:cstheme="minorHAnsi"/>
          <w:b/>
        </w:rPr>
        <w:t xml:space="preserve"> Gipson</w:t>
      </w:r>
    </w:p>
    <w:p w14:paraId="3D389764" w14:textId="7973269A" w:rsidR="008A7FBE" w:rsidRPr="006A58C8" w:rsidRDefault="006A58C8" w:rsidP="008A7FBE">
      <w:pPr>
        <w:tabs>
          <w:tab w:val="right" w:pos="14400"/>
        </w:tabs>
        <w:rPr>
          <w:rFonts w:cstheme="minorHAnsi"/>
          <w:b/>
        </w:rPr>
      </w:pPr>
      <w:r w:rsidRPr="006A58C8">
        <w:rPr>
          <w:rFonts w:cstheme="minorHAnsi"/>
          <w:b/>
        </w:rPr>
        <w:t>Absent:</w:t>
      </w:r>
      <w:r w:rsidR="008A7FBE">
        <w:rPr>
          <w:rFonts w:cstheme="minorHAnsi"/>
          <w:b/>
        </w:rPr>
        <w:t xml:space="preserve"> Jaime Clarke, Jim Martineau, </w:t>
      </w:r>
      <w:r w:rsidR="007C40F1">
        <w:rPr>
          <w:rFonts w:cstheme="minorHAnsi"/>
          <w:b/>
        </w:rPr>
        <w:t xml:space="preserve">and </w:t>
      </w:r>
      <w:r w:rsidR="008A7FBE">
        <w:rPr>
          <w:rFonts w:cstheme="minorHAnsi"/>
          <w:b/>
        </w:rPr>
        <w:t>Karen Ash</w:t>
      </w:r>
    </w:p>
    <w:p w14:paraId="6B44AE49" w14:textId="673E856A" w:rsidR="00DC124F" w:rsidRDefault="00DC124F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74"/>
        <w:gridCol w:w="1223"/>
        <w:gridCol w:w="20"/>
        <w:gridCol w:w="8358"/>
        <w:gridCol w:w="2515"/>
      </w:tblGrid>
      <w:tr w:rsidR="00247508" w:rsidRPr="006A58C8" w14:paraId="09FBBCF1" w14:textId="6419687D" w:rsidTr="00BA6CC3">
        <w:trPr>
          <w:trHeight w:val="431"/>
        </w:trPr>
        <w:tc>
          <w:tcPr>
            <w:tcW w:w="790" w:type="pct"/>
            <w:shd w:val="clear" w:color="auto" w:fill="C2D69B" w:themeFill="accent3" w:themeFillTint="99"/>
          </w:tcPr>
          <w:p w14:paraId="44DF0741" w14:textId="77777777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Topic/Item</w:t>
            </w:r>
          </w:p>
        </w:tc>
        <w:tc>
          <w:tcPr>
            <w:tcW w:w="432" w:type="pct"/>
            <w:gridSpan w:val="2"/>
            <w:shd w:val="clear" w:color="auto" w:fill="C2D69B" w:themeFill="accent3" w:themeFillTint="99"/>
          </w:tcPr>
          <w:p w14:paraId="3B260F45" w14:textId="77777777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Presenter</w:t>
            </w:r>
          </w:p>
        </w:tc>
        <w:tc>
          <w:tcPr>
            <w:tcW w:w="2904" w:type="pct"/>
            <w:shd w:val="clear" w:color="auto" w:fill="C2D69B" w:themeFill="accent3" w:themeFillTint="99"/>
          </w:tcPr>
          <w:p w14:paraId="522253F5" w14:textId="0A13823D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Discussion</w:t>
            </w:r>
          </w:p>
        </w:tc>
        <w:tc>
          <w:tcPr>
            <w:tcW w:w="874" w:type="pct"/>
            <w:shd w:val="clear" w:color="auto" w:fill="C2D69B" w:themeFill="accent3" w:themeFillTint="99"/>
          </w:tcPr>
          <w:p w14:paraId="3DCA760D" w14:textId="171CAD19" w:rsidR="00247508" w:rsidRPr="006A58C8" w:rsidRDefault="00247508" w:rsidP="006A58C8">
            <w:pPr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Action/Decision</w:t>
            </w:r>
          </w:p>
        </w:tc>
      </w:tr>
      <w:tr w:rsidR="00206565" w:rsidRPr="006A58C8" w14:paraId="7A9989D7" w14:textId="1B1FA71E" w:rsidTr="00BA6CC3">
        <w:trPr>
          <w:trHeight w:val="332"/>
        </w:trPr>
        <w:tc>
          <w:tcPr>
            <w:tcW w:w="4126" w:type="pct"/>
            <w:gridSpan w:val="4"/>
            <w:shd w:val="clear" w:color="auto" w:fill="D6E3BC" w:themeFill="accent3" w:themeFillTint="66"/>
          </w:tcPr>
          <w:p w14:paraId="77BF2273" w14:textId="2A4AD44D" w:rsidR="00206565" w:rsidRPr="006A58C8" w:rsidRDefault="00206565" w:rsidP="002B6C4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Committee Business</w:t>
            </w:r>
            <w:r w:rsidR="0033039C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– 40 Minutes</w:t>
            </w:r>
          </w:p>
        </w:tc>
        <w:tc>
          <w:tcPr>
            <w:tcW w:w="874" w:type="pct"/>
            <w:shd w:val="clear" w:color="auto" w:fill="D6E3BC" w:themeFill="accent3" w:themeFillTint="66"/>
          </w:tcPr>
          <w:p w14:paraId="285AEDEF" w14:textId="77777777" w:rsidR="00206565" w:rsidRPr="006A58C8" w:rsidRDefault="00206565" w:rsidP="002B6C4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247508" w:rsidRPr="006A58C8" w14:paraId="2F555B95" w14:textId="4366C0F7" w:rsidTr="00BA6CC3">
        <w:trPr>
          <w:trHeight w:val="1187"/>
        </w:trPr>
        <w:tc>
          <w:tcPr>
            <w:tcW w:w="790" w:type="pct"/>
            <w:vAlign w:val="center"/>
          </w:tcPr>
          <w:p w14:paraId="6F49E4E1" w14:textId="77777777" w:rsidR="00247508" w:rsidRPr="00A477B9" w:rsidRDefault="00247508" w:rsidP="007E718C">
            <w:pPr>
              <w:contextualSpacing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A477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Review and approve previous meeting minutes</w:t>
            </w:r>
          </w:p>
          <w:p w14:paraId="00DE7B9C" w14:textId="77777777" w:rsidR="00247508" w:rsidRPr="00A477B9" w:rsidRDefault="00247508" w:rsidP="007E71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0D8D4278" w14:textId="77777777" w:rsidR="00247508" w:rsidRPr="00A477B9" w:rsidRDefault="00247508" w:rsidP="002B6C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Jennifer Anderson</w:t>
            </w:r>
          </w:p>
          <w:p w14:paraId="7238CA7D" w14:textId="1820338B" w:rsidR="00247508" w:rsidRPr="006A58C8" w:rsidRDefault="00247508" w:rsidP="002B6C44">
            <w:p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911" w:type="pct"/>
            <w:gridSpan w:val="2"/>
            <w:vAlign w:val="center"/>
          </w:tcPr>
          <w:p w14:paraId="375E14EB" w14:textId="678B92FB" w:rsidR="00247508" w:rsidRPr="00A477B9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Time to Review: Joan moved to approved and second from Lisa.</w:t>
            </w:r>
          </w:p>
        </w:tc>
        <w:tc>
          <w:tcPr>
            <w:tcW w:w="874" w:type="pct"/>
          </w:tcPr>
          <w:p w14:paraId="5805A716" w14:textId="3E61F9D9" w:rsidR="00247508" w:rsidRPr="00A477B9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Minutes approved with no changes</w:t>
            </w:r>
          </w:p>
        </w:tc>
      </w:tr>
      <w:tr w:rsidR="00247508" w:rsidRPr="006A58C8" w14:paraId="26CB8DDC" w14:textId="77777777" w:rsidTr="00BA6CC3">
        <w:trPr>
          <w:trHeight w:val="1187"/>
        </w:trPr>
        <w:tc>
          <w:tcPr>
            <w:tcW w:w="790" w:type="pct"/>
            <w:vAlign w:val="center"/>
          </w:tcPr>
          <w:p w14:paraId="29C556C4" w14:textId="7E0F532E" w:rsidR="00247508" w:rsidRPr="00A477B9" w:rsidRDefault="00247508" w:rsidP="007E718C">
            <w:pPr>
              <w:contextualSpacing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A477B9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>Review subcommittee Dates/Times/Locations</w:t>
            </w:r>
          </w:p>
        </w:tc>
        <w:tc>
          <w:tcPr>
            <w:tcW w:w="425" w:type="pct"/>
            <w:vMerge/>
            <w:vAlign w:val="center"/>
          </w:tcPr>
          <w:p w14:paraId="129E6D4E" w14:textId="77777777" w:rsidR="00247508" w:rsidRPr="006A58C8" w:rsidRDefault="00247508" w:rsidP="002B6C4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1E4DC542" w14:textId="43DB5CD4" w:rsidR="00247508" w:rsidRPr="009A2E18" w:rsidRDefault="00247508" w:rsidP="00C006AE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9A2E18">
              <w:rPr>
                <w:rFonts w:cstheme="minorHAnsi"/>
                <w:sz w:val="20"/>
                <w:szCs w:val="20"/>
              </w:rPr>
              <w:t>Handed out spreadsheet that had Subcommittee Date, Times and Rooms</w:t>
            </w:r>
            <w:r w:rsidR="00644B54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44B54">
              <w:rPr>
                <w:rFonts w:cstheme="minorHAnsi"/>
                <w:sz w:val="20"/>
                <w:szCs w:val="20"/>
              </w:rPr>
              <w:t xml:space="preserve">also </w:t>
            </w:r>
            <w:r w:rsidRPr="009A2E18">
              <w:rPr>
                <w:rFonts w:cstheme="minorHAnsi"/>
                <w:sz w:val="20"/>
                <w:szCs w:val="20"/>
              </w:rPr>
              <w:t xml:space="preserve"> see</w:t>
            </w:r>
            <w:proofErr w:type="gramEnd"/>
            <w:r w:rsidRPr="009A2E18">
              <w:rPr>
                <w:rFonts w:cstheme="minorHAnsi"/>
                <w:sz w:val="20"/>
                <w:szCs w:val="20"/>
              </w:rPr>
              <w:t xml:space="preserve"> bottom of meeting minutes</w:t>
            </w:r>
          </w:p>
          <w:p w14:paraId="7DE24729" w14:textId="77777777" w:rsidR="00A477B9" w:rsidRDefault="00A477B9" w:rsidP="00C006AE">
            <w:pPr>
              <w:numPr>
                <w:ilvl w:val="0"/>
                <w:numId w:val="6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</w:t>
            </w:r>
            <w:r w:rsidR="00247508" w:rsidRPr="009A2E18">
              <w:rPr>
                <w:rFonts w:cstheme="minorHAnsi"/>
                <w:sz w:val="20"/>
                <w:szCs w:val="20"/>
              </w:rPr>
              <w:t xml:space="preserve"> you have questions about agenda or about other thing in the subcommittee. </w:t>
            </w:r>
          </w:p>
          <w:p w14:paraId="0EE25356" w14:textId="6D7CE086" w:rsidR="00A477B9" w:rsidRPr="009A2E18" w:rsidRDefault="00247508" w:rsidP="00A477B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A2E18">
              <w:rPr>
                <w:rFonts w:cstheme="minorHAnsi"/>
                <w:sz w:val="20"/>
                <w:szCs w:val="20"/>
              </w:rPr>
              <w:t xml:space="preserve"> Please see Subcommittee lead:</w:t>
            </w:r>
          </w:p>
          <w:p w14:paraId="7EBEEA7B" w14:textId="77777777" w:rsidR="00247508" w:rsidRPr="009A2E18" w:rsidRDefault="00247508" w:rsidP="009A2E18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9A2E18">
              <w:rPr>
                <w:rFonts w:cstheme="minorHAnsi"/>
                <w:sz w:val="20"/>
                <w:szCs w:val="20"/>
              </w:rPr>
              <w:t xml:space="preserve">               Ariane: Recruitment</w:t>
            </w:r>
          </w:p>
          <w:p w14:paraId="7D36614C" w14:textId="77777777" w:rsidR="00247508" w:rsidRPr="009A2E18" w:rsidRDefault="00247508" w:rsidP="009A2E18">
            <w:pPr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9A2E18">
              <w:rPr>
                <w:rFonts w:cstheme="minorHAnsi"/>
                <w:sz w:val="20"/>
                <w:szCs w:val="20"/>
              </w:rPr>
              <w:t xml:space="preserve">               </w:t>
            </w:r>
            <w:proofErr w:type="gramStart"/>
            <w:r w:rsidRPr="009A2E18">
              <w:rPr>
                <w:rFonts w:cstheme="minorHAnsi"/>
                <w:sz w:val="20"/>
                <w:szCs w:val="20"/>
              </w:rPr>
              <w:t>Jennifer :Steering</w:t>
            </w:r>
            <w:proofErr w:type="gramEnd"/>
            <w:r w:rsidRPr="009A2E18">
              <w:rPr>
                <w:rFonts w:cstheme="minorHAnsi"/>
                <w:sz w:val="20"/>
                <w:szCs w:val="20"/>
              </w:rPr>
              <w:t xml:space="preserve"> &amp;  Policy</w:t>
            </w:r>
          </w:p>
          <w:p w14:paraId="7A965DB9" w14:textId="2A3FA11D" w:rsidR="00247508" w:rsidRPr="00247508" w:rsidRDefault="00247508" w:rsidP="00A477B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 xml:space="preserve">               Ryan: Retention</w:t>
            </w:r>
          </w:p>
        </w:tc>
        <w:tc>
          <w:tcPr>
            <w:tcW w:w="874" w:type="pct"/>
          </w:tcPr>
          <w:p w14:paraId="75966C74" w14:textId="4420A513" w:rsidR="00247508" w:rsidRPr="00A477B9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Ryan will set his own calendar appointment for his subcommittee.</w:t>
            </w:r>
          </w:p>
        </w:tc>
      </w:tr>
      <w:tr w:rsidR="00247508" w:rsidRPr="006A58C8" w14:paraId="27BA2588" w14:textId="6BE7CB49" w:rsidTr="00BA6CC3">
        <w:trPr>
          <w:trHeight w:val="1187"/>
        </w:trPr>
        <w:tc>
          <w:tcPr>
            <w:tcW w:w="790" w:type="pct"/>
            <w:vAlign w:val="center"/>
          </w:tcPr>
          <w:p w14:paraId="154FA7AE" w14:textId="0C278BDA" w:rsidR="00247508" w:rsidRPr="00A477B9" w:rsidRDefault="00247508" w:rsidP="007E718C">
            <w:pPr>
              <w:contextualSpacing/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Committee Membership</w:t>
            </w:r>
          </w:p>
        </w:tc>
        <w:tc>
          <w:tcPr>
            <w:tcW w:w="425" w:type="pct"/>
            <w:vMerge/>
            <w:vAlign w:val="center"/>
          </w:tcPr>
          <w:p w14:paraId="2BE089E4" w14:textId="77777777" w:rsidR="00247508" w:rsidRPr="006A58C8" w:rsidRDefault="00247508" w:rsidP="002B6C4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05F48235" w14:textId="0C4581D7" w:rsidR="00247508" w:rsidRPr="00247508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Welcome Shalee Hodgson, AD TAPS</w:t>
            </w:r>
          </w:p>
          <w:p w14:paraId="62245ABE" w14:textId="67FC1FE6" w:rsidR="00247508" w:rsidRPr="00A477B9" w:rsidRDefault="00247508" w:rsidP="001656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 xml:space="preserve">New ASG participant:   Madison (she goes by “Sunny”) </w:t>
            </w:r>
            <w:proofErr w:type="spellStart"/>
            <w:r w:rsidRPr="00247508">
              <w:rPr>
                <w:rFonts w:cstheme="minorHAnsi"/>
                <w:sz w:val="20"/>
                <w:szCs w:val="20"/>
              </w:rPr>
              <w:t>Weinard</w:t>
            </w:r>
            <w:proofErr w:type="spellEnd"/>
            <w:r w:rsidRPr="00247508">
              <w:rPr>
                <w:rFonts w:cstheme="minorHAnsi"/>
                <w:sz w:val="20"/>
                <w:szCs w:val="20"/>
              </w:rPr>
              <w:t xml:space="preserve"> is interested in join</w:t>
            </w:r>
            <w:r w:rsidR="00165688">
              <w:rPr>
                <w:rFonts w:cstheme="minorHAnsi"/>
                <w:sz w:val="20"/>
                <w:szCs w:val="20"/>
              </w:rPr>
              <w:t>ing ARC.  She’s a member of ASG.</w:t>
            </w:r>
          </w:p>
        </w:tc>
        <w:tc>
          <w:tcPr>
            <w:tcW w:w="874" w:type="pct"/>
          </w:tcPr>
          <w:p w14:paraId="366E969F" w14:textId="77777777" w:rsidR="00247508" w:rsidRPr="006A58C8" w:rsidRDefault="00247508" w:rsidP="00247508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247508" w:rsidRPr="006A58C8" w14:paraId="2CFDDE83" w14:textId="77777777" w:rsidTr="00BA6CC3">
        <w:trPr>
          <w:trHeight w:val="1187"/>
        </w:trPr>
        <w:tc>
          <w:tcPr>
            <w:tcW w:w="790" w:type="pct"/>
            <w:vAlign w:val="center"/>
          </w:tcPr>
          <w:p w14:paraId="613B7F78" w14:textId="6DD4DFAF" w:rsidR="00247508" w:rsidRPr="00A477B9" w:rsidRDefault="00247508" w:rsidP="007E718C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CARE Team</w:t>
            </w:r>
            <w:r w:rsidR="009F3118">
              <w:rPr>
                <w:rFonts w:cstheme="minorHAnsi"/>
                <w:color w:val="000000" w:themeColor="text1"/>
                <w:sz w:val="20"/>
                <w:szCs w:val="20"/>
              </w:rPr>
              <w:t xml:space="preserve"> Referral Process</w:t>
            </w:r>
          </w:p>
        </w:tc>
        <w:tc>
          <w:tcPr>
            <w:tcW w:w="425" w:type="pct"/>
            <w:vMerge/>
            <w:vAlign w:val="center"/>
          </w:tcPr>
          <w:p w14:paraId="4295F609" w14:textId="77777777" w:rsidR="00247508" w:rsidRPr="006A58C8" w:rsidRDefault="00247508" w:rsidP="002B6C4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5EC7EA09" w14:textId="77777777" w:rsidR="00247508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 Team Referral Process – Informational Item</w:t>
            </w:r>
          </w:p>
          <w:p w14:paraId="5FB9E6F3" w14:textId="77777777" w:rsidR="00247508" w:rsidRPr="007D4E72" w:rsidRDefault="00247508" w:rsidP="009A2E1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 xml:space="preserve">Update: process for submitting to CARE team:  </w:t>
            </w:r>
          </w:p>
          <w:p w14:paraId="79DDEFA3" w14:textId="586BF76A" w:rsidR="00247508" w:rsidRPr="007D4E72" w:rsidRDefault="00644B54" w:rsidP="00C006A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247508" w:rsidRPr="007D4E72">
              <w:rPr>
                <w:rFonts w:cstheme="minorHAnsi"/>
                <w:sz w:val="20"/>
                <w:szCs w:val="20"/>
              </w:rPr>
              <w:t xml:space="preserve">n process of finalizing the flyer and once it is </w:t>
            </w:r>
            <w:proofErr w:type="gramStart"/>
            <w:r w:rsidR="00247508" w:rsidRPr="007D4E72">
              <w:rPr>
                <w:rFonts w:cstheme="minorHAnsi"/>
                <w:sz w:val="20"/>
                <w:szCs w:val="20"/>
              </w:rPr>
              <w:t>finalize</w:t>
            </w:r>
            <w:proofErr w:type="gramEnd"/>
            <w:r w:rsidR="00247508" w:rsidRPr="007D4E72">
              <w:rPr>
                <w:rFonts w:cstheme="minorHAnsi"/>
                <w:sz w:val="20"/>
                <w:szCs w:val="20"/>
              </w:rPr>
              <w:t xml:space="preserve"> will get it out.</w:t>
            </w:r>
          </w:p>
          <w:p w14:paraId="523F279D" w14:textId="20F14FED" w:rsidR="00247508" w:rsidRPr="007D4E72" w:rsidRDefault="00247508" w:rsidP="00C006A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 xml:space="preserve">In the process of working with Kim to get a webpage about the </w:t>
            </w:r>
            <w:r w:rsidR="00165688">
              <w:rPr>
                <w:rFonts w:cstheme="minorHAnsi"/>
                <w:sz w:val="20"/>
                <w:szCs w:val="20"/>
              </w:rPr>
              <w:t xml:space="preserve">CARE team created.  In the </w:t>
            </w:r>
            <w:proofErr w:type="gramStart"/>
            <w:r w:rsidR="00165688">
              <w:rPr>
                <w:rFonts w:cstheme="minorHAnsi"/>
                <w:sz w:val="20"/>
                <w:szCs w:val="20"/>
              </w:rPr>
              <w:t>mean</w:t>
            </w:r>
            <w:r w:rsidRPr="007D4E72">
              <w:rPr>
                <w:rFonts w:cstheme="minorHAnsi"/>
                <w:sz w:val="20"/>
                <w:szCs w:val="20"/>
              </w:rPr>
              <w:t>time</w:t>
            </w:r>
            <w:proofErr w:type="gramEnd"/>
            <w:r w:rsidRPr="007D4E72">
              <w:rPr>
                <w:rFonts w:cstheme="minorHAnsi"/>
                <w:sz w:val="20"/>
                <w:szCs w:val="20"/>
              </w:rPr>
              <w:t xml:space="preserve"> you can still submit a referral.</w:t>
            </w:r>
          </w:p>
          <w:p w14:paraId="5BDFA559" w14:textId="77777777" w:rsidR="00247508" w:rsidRPr="007D4E72" w:rsidRDefault="00247508" w:rsidP="009A2E1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DD73614" w14:textId="13A024B4" w:rsidR="00247508" w:rsidRPr="007D4E72" w:rsidRDefault="00247508" w:rsidP="009A2E18">
            <w:p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lastRenderedPageBreak/>
              <w:t xml:space="preserve">If you are concerned or become aware of a student in distress/disruptive or dangerous or has situation </w:t>
            </w:r>
            <w:r w:rsidR="00644B54">
              <w:rPr>
                <w:rFonts w:cstheme="minorHAnsi"/>
                <w:sz w:val="20"/>
                <w:szCs w:val="20"/>
              </w:rPr>
              <w:t xml:space="preserve">that </w:t>
            </w:r>
            <w:r w:rsidRPr="007D4E72">
              <w:rPr>
                <w:rFonts w:cstheme="minorHAnsi"/>
                <w:sz w:val="20"/>
                <w:szCs w:val="20"/>
              </w:rPr>
              <w:t xml:space="preserve">is related to sexual misconduct:   You can submit a referral to the CARE Team. The team meets on </w:t>
            </w:r>
          </w:p>
          <w:p w14:paraId="1312FEEE" w14:textId="77777777" w:rsidR="00644B54" w:rsidRDefault="00644B54" w:rsidP="009A2E18">
            <w:pPr>
              <w:rPr>
                <w:rFonts w:cstheme="minorHAnsi"/>
                <w:b/>
                <w:sz w:val="20"/>
                <w:szCs w:val="20"/>
              </w:rPr>
            </w:pPr>
            <w:r w:rsidRPr="00644B54">
              <w:rPr>
                <w:rFonts w:cstheme="minorHAnsi"/>
                <w:sz w:val="20"/>
                <w:szCs w:val="20"/>
              </w:rPr>
              <w:t>Weekly basis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34426293" w14:textId="189479D7" w:rsidR="00247508" w:rsidRPr="007D4E72" w:rsidRDefault="00644B54" w:rsidP="009A2E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47508" w:rsidRPr="007D4E72">
              <w:rPr>
                <w:rFonts w:cstheme="minorHAnsi"/>
                <w:b/>
                <w:sz w:val="20"/>
                <w:szCs w:val="20"/>
              </w:rPr>
              <w:t xml:space="preserve">Process for Submitting a referral to the CARE team.  </w:t>
            </w:r>
          </w:p>
          <w:p w14:paraId="71CC7BEA" w14:textId="5FEC26A5" w:rsidR="00247508" w:rsidRPr="007D4E72" w:rsidRDefault="00165688" w:rsidP="00C006A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</w:t>
            </w:r>
            <w:r w:rsidR="00247508" w:rsidRPr="007D4E72">
              <w:rPr>
                <w:rFonts w:cstheme="minorHAnsi"/>
                <w:sz w:val="20"/>
                <w:szCs w:val="20"/>
              </w:rPr>
              <w:t xml:space="preserve"> to the </w:t>
            </w:r>
            <w:r>
              <w:rPr>
                <w:rFonts w:cstheme="minorHAnsi"/>
                <w:sz w:val="20"/>
                <w:szCs w:val="20"/>
              </w:rPr>
              <w:t>“</w:t>
            </w:r>
            <w:r w:rsidR="00247508" w:rsidRPr="007D4E72">
              <w:rPr>
                <w:rFonts w:cstheme="minorHAnsi"/>
                <w:sz w:val="20"/>
                <w:szCs w:val="20"/>
              </w:rPr>
              <w:t>Forms</w:t>
            </w:r>
            <w:r>
              <w:rPr>
                <w:rFonts w:cstheme="minorHAnsi"/>
                <w:sz w:val="20"/>
                <w:szCs w:val="20"/>
              </w:rPr>
              <w:t xml:space="preserve">” web </w:t>
            </w:r>
            <w:r w:rsidR="00247508" w:rsidRPr="007D4E72">
              <w:rPr>
                <w:rFonts w:cstheme="minorHAnsi"/>
                <w:sz w:val="20"/>
                <w:szCs w:val="20"/>
              </w:rPr>
              <w:t xml:space="preserve">page </w:t>
            </w:r>
            <w:proofErr w:type="gramStart"/>
            <w:r w:rsidR="00247508" w:rsidRPr="007D4E72">
              <w:rPr>
                <w:rFonts w:cstheme="minorHAnsi"/>
                <w:sz w:val="20"/>
                <w:szCs w:val="20"/>
              </w:rPr>
              <w:t>( it</w:t>
            </w:r>
            <w:proofErr w:type="gramEnd"/>
            <w:r w:rsidR="00247508" w:rsidRPr="007D4E72">
              <w:rPr>
                <w:rFonts w:cstheme="minorHAnsi"/>
                <w:sz w:val="20"/>
                <w:szCs w:val="20"/>
              </w:rPr>
              <w:t xml:space="preserve"> live</w:t>
            </w:r>
            <w:r w:rsidR="00644B54">
              <w:rPr>
                <w:rFonts w:cstheme="minorHAnsi"/>
                <w:sz w:val="20"/>
                <w:szCs w:val="20"/>
              </w:rPr>
              <w:t>s</w:t>
            </w:r>
            <w:r w:rsidR="00247508" w:rsidRPr="007D4E72">
              <w:rPr>
                <w:rFonts w:cstheme="minorHAnsi"/>
                <w:sz w:val="20"/>
                <w:szCs w:val="20"/>
              </w:rPr>
              <w:t xml:space="preserve"> on forms on the public facing side and on the portal)</w:t>
            </w:r>
            <w:r>
              <w:rPr>
                <w:rFonts w:cstheme="minorHAnsi"/>
                <w:sz w:val="20"/>
                <w:szCs w:val="20"/>
              </w:rPr>
              <w:t xml:space="preserve"> and click the “CARE Team Referral Form”</w:t>
            </w:r>
          </w:p>
          <w:p w14:paraId="4CBAAA08" w14:textId="1A25E166" w:rsidR="00247508" w:rsidRPr="007D4E72" w:rsidRDefault="00644B54" w:rsidP="00C006A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 will a</w:t>
            </w:r>
            <w:r w:rsidR="00247508" w:rsidRPr="007D4E72">
              <w:rPr>
                <w:rFonts w:cstheme="minorHAnsi"/>
                <w:sz w:val="20"/>
                <w:szCs w:val="20"/>
              </w:rPr>
              <w:t>sk you information that you are wanting to share about the situation or student.</w:t>
            </w:r>
          </w:p>
          <w:p w14:paraId="3019CFA5" w14:textId="58A0B369" w:rsidR="00247508" w:rsidRPr="007D4E72" w:rsidRDefault="009F3118" w:rsidP="00C006A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Once submitted it will automatically send the report via email to Jennifer Anderson and Tami Harper who will triage it with the </w:t>
            </w:r>
            <w:r w:rsidR="00247508" w:rsidRPr="007D4E72">
              <w:rPr>
                <w:rFonts w:cstheme="minorHAnsi"/>
                <w:sz w:val="20"/>
                <w:szCs w:val="20"/>
              </w:rPr>
              <w:t>CARE Team.</w:t>
            </w:r>
          </w:p>
          <w:p w14:paraId="13025287" w14:textId="663F9E89" w:rsidR="00247508" w:rsidRPr="009A2E18" w:rsidRDefault="00247508" w:rsidP="00644B54">
            <w:pPr>
              <w:rPr>
                <w:rFonts w:cstheme="minorHAnsi"/>
              </w:rPr>
            </w:pPr>
          </w:p>
        </w:tc>
        <w:tc>
          <w:tcPr>
            <w:tcW w:w="874" w:type="pct"/>
          </w:tcPr>
          <w:p w14:paraId="5EDC6097" w14:textId="77777777" w:rsidR="00247508" w:rsidRPr="00A477B9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lastRenderedPageBreak/>
              <w:t>Working on the Flyer</w:t>
            </w:r>
          </w:p>
          <w:p w14:paraId="5B24C747" w14:textId="477265A2" w:rsidR="00247508" w:rsidRPr="006A58C8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477B9">
              <w:rPr>
                <w:rFonts w:cstheme="minorHAnsi"/>
                <w:sz w:val="20"/>
                <w:szCs w:val="20"/>
              </w:rPr>
              <w:t>Working on webpage</w:t>
            </w:r>
          </w:p>
        </w:tc>
      </w:tr>
      <w:tr w:rsidR="00247508" w:rsidRPr="006A58C8" w14:paraId="1169CB42" w14:textId="77777777" w:rsidTr="00BA6CC3">
        <w:trPr>
          <w:trHeight w:val="1187"/>
        </w:trPr>
        <w:tc>
          <w:tcPr>
            <w:tcW w:w="790" w:type="pct"/>
            <w:vAlign w:val="center"/>
          </w:tcPr>
          <w:p w14:paraId="26C1FA05" w14:textId="6AFCFC33" w:rsidR="00247508" w:rsidRPr="00A477B9" w:rsidRDefault="00247508" w:rsidP="007E718C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EYES Survey Data</w:t>
            </w:r>
          </w:p>
        </w:tc>
        <w:tc>
          <w:tcPr>
            <w:tcW w:w="425" w:type="pct"/>
            <w:vAlign w:val="center"/>
          </w:tcPr>
          <w:p w14:paraId="7AA16A27" w14:textId="1D0240FF" w:rsidR="00247508" w:rsidRPr="00A477B9" w:rsidRDefault="00247508" w:rsidP="002B6C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 xml:space="preserve">Lauren </w:t>
            </w:r>
            <w:proofErr w:type="spellStart"/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McMilin</w:t>
            </w:r>
            <w:proofErr w:type="spellEnd"/>
          </w:p>
        </w:tc>
        <w:tc>
          <w:tcPr>
            <w:tcW w:w="2911" w:type="pct"/>
            <w:gridSpan w:val="2"/>
            <w:vAlign w:val="center"/>
          </w:tcPr>
          <w:p w14:paraId="32F7DD50" w14:textId="3BBF38AD" w:rsidR="00983220" w:rsidRDefault="00983220" w:rsidP="0098322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Lauren shared a survey res</w:t>
            </w:r>
            <w:r w:rsidR="00BA6CC3">
              <w:rPr>
                <w:rFonts w:cstheme="minorHAnsi"/>
                <w:sz w:val="20"/>
                <w:szCs w:val="20"/>
              </w:rPr>
              <w:t>ponse summary hand-</w:t>
            </w:r>
            <w:r w:rsidR="00247508" w:rsidRPr="007D4E7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 xml:space="preserve"> for the committee to review and she highlighted key themes.</w:t>
            </w:r>
          </w:p>
          <w:p w14:paraId="53F0EFA7" w14:textId="7D682057" w:rsidR="00247508" w:rsidRPr="00983220" w:rsidRDefault="00983220" w:rsidP="00983220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Lauren l</w:t>
            </w:r>
            <w:r w:rsidR="00247508" w:rsidRPr="00983220">
              <w:rPr>
                <w:rFonts w:cstheme="minorHAnsi"/>
                <w:sz w:val="20"/>
                <w:szCs w:val="20"/>
              </w:rPr>
              <w:t xml:space="preserve">ooked across 4 terms to see how </w:t>
            </w:r>
            <w:r w:rsidR="00BA6CC3">
              <w:rPr>
                <w:rFonts w:cstheme="minorHAnsi"/>
                <w:sz w:val="20"/>
                <w:szCs w:val="20"/>
              </w:rPr>
              <w:t>student responses</w:t>
            </w:r>
            <w:r w:rsidR="00247508" w:rsidRPr="00983220">
              <w:rPr>
                <w:rFonts w:cstheme="minorHAnsi"/>
                <w:sz w:val="20"/>
                <w:szCs w:val="20"/>
              </w:rPr>
              <w:t xml:space="preserve"> stayed steady or</w:t>
            </w:r>
            <w:r w:rsidR="00BA6CC3">
              <w:rPr>
                <w:rFonts w:cstheme="minorHAnsi"/>
                <w:sz w:val="20"/>
                <w:szCs w:val="20"/>
              </w:rPr>
              <w:t xml:space="preserve"> changed over time.  Most items</w:t>
            </w:r>
            <w:r w:rsidR="00247508" w:rsidRPr="00983220">
              <w:rPr>
                <w:rFonts w:cstheme="minorHAnsi"/>
                <w:sz w:val="20"/>
                <w:szCs w:val="20"/>
              </w:rPr>
              <w:t xml:space="preserve"> seemed </w:t>
            </w:r>
            <w:r w:rsidR="00BA6CC3">
              <w:rPr>
                <w:rFonts w:cstheme="minorHAnsi"/>
                <w:sz w:val="20"/>
                <w:szCs w:val="20"/>
              </w:rPr>
              <w:t xml:space="preserve">to stay steady except for </w:t>
            </w:r>
            <w:r w:rsidR="00247508" w:rsidRPr="00983220">
              <w:rPr>
                <w:rFonts w:cstheme="minorHAnsi"/>
                <w:sz w:val="20"/>
                <w:szCs w:val="20"/>
              </w:rPr>
              <w:t xml:space="preserve">a few areas </w:t>
            </w:r>
            <w:r w:rsidR="00644B54" w:rsidRPr="00983220">
              <w:rPr>
                <w:rFonts w:cstheme="minorHAnsi"/>
                <w:sz w:val="20"/>
                <w:szCs w:val="20"/>
              </w:rPr>
              <w:t xml:space="preserve">that </w:t>
            </w:r>
            <w:r w:rsidR="00247508" w:rsidRPr="00983220">
              <w:rPr>
                <w:rFonts w:cstheme="minorHAnsi"/>
                <w:sz w:val="20"/>
                <w:szCs w:val="20"/>
              </w:rPr>
              <w:t>were lower in the fall as opposed to the spring because students had more time to bec</w:t>
            </w:r>
            <w:r w:rsidR="00644B54" w:rsidRPr="00983220">
              <w:rPr>
                <w:rFonts w:cstheme="minorHAnsi"/>
                <w:sz w:val="20"/>
                <w:szCs w:val="20"/>
              </w:rPr>
              <w:t>ome aware of different services that were offered.</w:t>
            </w:r>
          </w:p>
          <w:p w14:paraId="5D26BAD9" w14:textId="77777777" w:rsidR="00247508" w:rsidRPr="007D4E72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 xml:space="preserve">Qualitative results:  open ended questions where students write in their responses.   </w:t>
            </w:r>
          </w:p>
          <w:p w14:paraId="3AB1013B" w14:textId="6F0BD7BA" w:rsidR="00247508" w:rsidRPr="00983220" w:rsidRDefault="00BA6CC3" w:rsidP="0098322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 s</w:t>
            </w:r>
            <w:r w:rsidR="00247508" w:rsidRPr="007D4E72">
              <w:rPr>
                <w:rFonts w:cstheme="minorHAnsi"/>
                <w:sz w:val="20"/>
                <w:szCs w:val="20"/>
              </w:rPr>
              <w:t>ubgroup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247508" w:rsidRPr="007D4E72">
              <w:rPr>
                <w:rFonts w:cstheme="minorHAnsi"/>
                <w:sz w:val="20"/>
                <w:szCs w:val="20"/>
              </w:rPr>
              <w:t xml:space="preserve"> of students</w:t>
            </w:r>
            <w:r>
              <w:rPr>
                <w:rFonts w:cstheme="minorHAnsi"/>
                <w:sz w:val="20"/>
                <w:szCs w:val="20"/>
              </w:rPr>
              <w:t xml:space="preserve"> identified that they</w:t>
            </w:r>
            <w:r w:rsidR="00247508" w:rsidRPr="007D4E72">
              <w:rPr>
                <w:rFonts w:cstheme="minorHAnsi"/>
                <w:sz w:val="20"/>
                <w:szCs w:val="20"/>
              </w:rPr>
              <w:t xml:space="preserve"> don’t feel welcome </w:t>
            </w:r>
            <w:r>
              <w:rPr>
                <w:rFonts w:cstheme="minorHAnsi"/>
                <w:sz w:val="20"/>
                <w:szCs w:val="20"/>
              </w:rPr>
              <w:t xml:space="preserve">or didn’t </w:t>
            </w:r>
            <w:r w:rsidR="00247508" w:rsidRPr="007D4E72">
              <w:rPr>
                <w:rFonts w:cstheme="minorHAnsi"/>
                <w:sz w:val="20"/>
                <w:szCs w:val="20"/>
              </w:rPr>
              <w:t>find a connection</w:t>
            </w:r>
            <w:r w:rsidR="00983220">
              <w:rPr>
                <w:rFonts w:cstheme="minorHAnsi"/>
                <w:sz w:val="20"/>
                <w:szCs w:val="20"/>
              </w:rPr>
              <w:t xml:space="preserve"> on campus (exploring and</w:t>
            </w:r>
            <w:r w:rsidR="00247508" w:rsidRPr="00983220">
              <w:rPr>
                <w:rFonts w:cstheme="minorHAnsi"/>
                <w:sz w:val="20"/>
                <w:szCs w:val="20"/>
              </w:rPr>
              <w:t xml:space="preserve"> African Ameri</w:t>
            </w:r>
            <w:r w:rsidR="00983220">
              <w:rPr>
                <w:rFonts w:cstheme="minorHAnsi"/>
                <w:sz w:val="20"/>
                <w:szCs w:val="20"/>
              </w:rPr>
              <w:t xml:space="preserve">can students were reporting this more than others). </w:t>
            </w:r>
          </w:p>
          <w:p w14:paraId="33890103" w14:textId="77777777" w:rsidR="00247508" w:rsidRPr="007D4E72" w:rsidRDefault="00247508" w:rsidP="00C006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 xml:space="preserve">60% of students who did not return did not know or utilize Academic advising. </w:t>
            </w:r>
          </w:p>
          <w:p w14:paraId="29F89BFE" w14:textId="18C0C94B" w:rsidR="00247508" w:rsidRPr="007D4E72" w:rsidRDefault="00BA6CC3" w:rsidP="00C006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Lauren is s</w:t>
            </w:r>
            <w:r w:rsidR="00376111">
              <w:rPr>
                <w:rFonts w:cstheme="minorHAnsi"/>
                <w:sz w:val="20"/>
                <w:szCs w:val="20"/>
              </w:rPr>
              <w:t>till following t</w:t>
            </w:r>
            <w:r w:rsidR="00247508" w:rsidRPr="007D4E72">
              <w:rPr>
                <w:rFonts w:cstheme="minorHAnsi"/>
                <w:sz w:val="20"/>
                <w:szCs w:val="20"/>
              </w:rPr>
              <w:t>he percentage of student</w:t>
            </w:r>
            <w:r w:rsidR="00376111">
              <w:rPr>
                <w:rFonts w:cstheme="minorHAnsi"/>
                <w:sz w:val="20"/>
                <w:szCs w:val="20"/>
              </w:rPr>
              <w:t>s</w:t>
            </w:r>
            <w:r w:rsidR="00247508" w:rsidRPr="007D4E72">
              <w:rPr>
                <w:rFonts w:cstheme="minorHAnsi"/>
                <w:sz w:val="20"/>
                <w:szCs w:val="20"/>
              </w:rPr>
              <w:t xml:space="preserve"> who returned the following term and the percentage of students that didn’t return.</w:t>
            </w:r>
          </w:p>
          <w:p w14:paraId="2EEFBF14" w14:textId="1ED9962E" w:rsidR="00247508" w:rsidRPr="007D4E72" w:rsidRDefault="00BA6CC3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Key </w:t>
            </w:r>
            <w:r w:rsidR="00247508" w:rsidRPr="007D4E72">
              <w:rPr>
                <w:rFonts w:cstheme="minorHAnsi"/>
                <w:sz w:val="20"/>
                <w:szCs w:val="20"/>
              </w:rPr>
              <w:t>Barriers</w:t>
            </w:r>
            <w:r>
              <w:rPr>
                <w:rFonts w:cstheme="minorHAnsi"/>
                <w:sz w:val="20"/>
                <w:szCs w:val="20"/>
              </w:rPr>
              <w:t xml:space="preserve"> Identified in EYES Survey Data</w:t>
            </w:r>
            <w:r w:rsidR="00247508" w:rsidRPr="007D4E72">
              <w:rPr>
                <w:rFonts w:cstheme="minorHAnsi"/>
                <w:sz w:val="20"/>
                <w:szCs w:val="20"/>
              </w:rPr>
              <w:t>:</w:t>
            </w:r>
          </w:p>
          <w:p w14:paraId="3E823789" w14:textId="77777777" w:rsidR="00247508" w:rsidRPr="007D4E72" w:rsidRDefault="00247508" w:rsidP="00C006A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 xml:space="preserve">Financial difficulties </w:t>
            </w:r>
          </w:p>
          <w:p w14:paraId="2499515F" w14:textId="77777777" w:rsidR="00247508" w:rsidRPr="007D4E72" w:rsidRDefault="00247508" w:rsidP="00C006A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>Working outside of schools</w:t>
            </w:r>
          </w:p>
          <w:p w14:paraId="28D371BF" w14:textId="77777777" w:rsidR="00247508" w:rsidRPr="007D4E72" w:rsidRDefault="00247508" w:rsidP="00C006A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>Families responsibilities</w:t>
            </w:r>
          </w:p>
          <w:p w14:paraId="52BF63C2" w14:textId="77777777" w:rsidR="00247508" w:rsidRPr="007D4E72" w:rsidRDefault="00247508" w:rsidP="00C006A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 xml:space="preserve">Surprising things:  </w:t>
            </w:r>
          </w:p>
          <w:p w14:paraId="1362EC3C" w14:textId="77777777" w:rsidR="00247508" w:rsidRPr="007D4E72" w:rsidRDefault="00247508" w:rsidP="00BA6CC3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>Transportation</w:t>
            </w:r>
          </w:p>
          <w:p w14:paraId="2A5224CE" w14:textId="77777777" w:rsidR="00247508" w:rsidRDefault="00247508" w:rsidP="00BA6CC3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7D4E72">
              <w:rPr>
                <w:rFonts w:cstheme="minorHAnsi"/>
                <w:sz w:val="20"/>
                <w:szCs w:val="20"/>
              </w:rPr>
              <w:t>Not know what they want to do with education</w:t>
            </w:r>
          </w:p>
          <w:p w14:paraId="4E83B271" w14:textId="77777777" w:rsidR="00644B54" w:rsidRDefault="00644B54" w:rsidP="00644B54">
            <w:pPr>
              <w:rPr>
                <w:rFonts w:cstheme="minorHAnsi"/>
                <w:sz w:val="20"/>
                <w:szCs w:val="20"/>
              </w:rPr>
            </w:pPr>
          </w:p>
          <w:p w14:paraId="5A4DEF90" w14:textId="77777777" w:rsidR="00644B54" w:rsidRDefault="00644B54" w:rsidP="00644B54">
            <w:pPr>
              <w:rPr>
                <w:rFonts w:cstheme="minorHAnsi"/>
                <w:sz w:val="20"/>
                <w:szCs w:val="20"/>
              </w:rPr>
            </w:pPr>
          </w:p>
          <w:p w14:paraId="39248142" w14:textId="77777777" w:rsidR="00644B54" w:rsidRDefault="00644B54" w:rsidP="00644B54">
            <w:pPr>
              <w:rPr>
                <w:rFonts w:cstheme="minorHAnsi"/>
                <w:sz w:val="20"/>
                <w:szCs w:val="20"/>
              </w:rPr>
            </w:pPr>
          </w:p>
          <w:p w14:paraId="47E4D61E" w14:textId="07112E29" w:rsidR="00644B54" w:rsidRPr="00644B54" w:rsidRDefault="00644B54" w:rsidP="00644B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pct"/>
          </w:tcPr>
          <w:p w14:paraId="4AB5E281" w14:textId="521F0418" w:rsidR="00247508" w:rsidRPr="00A477B9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 xml:space="preserve">Working on </w:t>
            </w:r>
            <w:r w:rsidR="00BA6CC3">
              <w:rPr>
                <w:rFonts w:cstheme="minorHAnsi"/>
                <w:sz w:val="20"/>
                <w:szCs w:val="20"/>
              </w:rPr>
              <w:t>Tableau</w:t>
            </w:r>
            <w:r w:rsidRPr="00A477B9">
              <w:rPr>
                <w:rFonts w:cstheme="minorHAnsi"/>
                <w:sz w:val="20"/>
                <w:szCs w:val="20"/>
              </w:rPr>
              <w:t xml:space="preserve"> </w:t>
            </w:r>
            <w:r w:rsidR="00BA6CC3">
              <w:rPr>
                <w:rFonts w:cstheme="minorHAnsi"/>
                <w:sz w:val="20"/>
                <w:szCs w:val="20"/>
              </w:rPr>
              <w:t xml:space="preserve">report </w:t>
            </w:r>
            <w:r w:rsidRPr="00A477B9">
              <w:rPr>
                <w:rFonts w:cstheme="minorHAnsi"/>
                <w:sz w:val="20"/>
                <w:szCs w:val="20"/>
              </w:rPr>
              <w:t>that is more up to date.</w:t>
            </w:r>
          </w:p>
          <w:p w14:paraId="3EBF5A16" w14:textId="6EF6F4CE" w:rsidR="00247508" w:rsidRPr="00A477B9" w:rsidRDefault="00247508" w:rsidP="00C006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 xml:space="preserve">Next time Lauren </w:t>
            </w:r>
            <w:r w:rsidR="00BA6CC3">
              <w:rPr>
                <w:rFonts w:cstheme="minorHAnsi"/>
                <w:sz w:val="20"/>
                <w:szCs w:val="20"/>
              </w:rPr>
              <w:t xml:space="preserve">will </w:t>
            </w:r>
            <w:r w:rsidRPr="00A477B9">
              <w:rPr>
                <w:rFonts w:cstheme="minorHAnsi"/>
                <w:sz w:val="20"/>
                <w:szCs w:val="20"/>
              </w:rPr>
              <w:t>show everyone how to access the</w:t>
            </w:r>
            <w:r w:rsidR="00BA6CC3">
              <w:rPr>
                <w:rFonts w:cstheme="minorHAnsi"/>
                <w:sz w:val="20"/>
                <w:szCs w:val="20"/>
              </w:rPr>
              <w:t xml:space="preserve"> F</w:t>
            </w:r>
            <w:r w:rsidRPr="00A477B9">
              <w:rPr>
                <w:rFonts w:cstheme="minorHAnsi"/>
                <w:sz w:val="20"/>
                <w:szCs w:val="20"/>
              </w:rPr>
              <w:t xml:space="preserve"> drive and</w:t>
            </w:r>
            <w:r w:rsidR="00BA6CC3">
              <w:rPr>
                <w:rFonts w:cstheme="minorHAnsi"/>
                <w:sz w:val="20"/>
                <w:szCs w:val="20"/>
              </w:rPr>
              <w:t xml:space="preserve"> detail</w:t>
            </w:r>
            <w:r w:rsidRPr="00A477B9">
              <w:rPr>
                <w:rFonts w:cstheme="minorHAnsi"/>
                <w:sz w:val="20"/>
                <w:szCs w:val="20"/>
              </w:rPr>
              <w:t xml:space="preserve"> how </w:t>
            </w:r>
            <w:r w:rsidR="00BA6CC3">
              <w:rPr>
                <w:rFonts w:cstheme="minorHAnsi"/>
                <w:sz w:val="20"/>
                <w:szCs w:val="20"/>
              </w:rPr>
              <w:t>Tableau reporting</w:t>
            </w:r>
            <w:r w:rsidRPr="00A477B9">
              <w:rPr>
                <w:rFonts w:cstheme="minorHAnsi"/>
                <w:sz w:val="20"/>
                <w:szCs w:val="20"/>
              </w:rPr>
              <w:t xml:space="preserve"> works</w:t>
            </w:r>
            <w:r w:rsidR="00BA6CC3">
              <w:rPr>
                <w:rFonts w:cstheme="minorHAnsi"/>
                <w:sz w:val="20"/>
                <w:szCs w:val="20"/>
              </w:rPr>
              <w:t>.</w:t>
            </w:r>
          </w:p>
          <w:p w14:paraId="30F71192" w14:textId="2750B16E" w:rsidR="00247508" w:rsidRPr="00247508" w:rsidRDefault="0094526E" w:rsidP="0094526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Next</w:t>
            </w:r>
            <w:r w:rsidR="00247508" w:rsidRPr="00A477B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EYES Survey will be sent</w:t>
            </w:r>
            <w:r w:rsidR="00247508" w:rsidRPr="00A477B9">
              <w:rPr>
                <w:rFonts w:cstheme="minorHAnsi"/>
                <w:sz w:val="20"/>
                <w:szCs w:val="20"/>
              </w:rPr>
              <w:t xml:space="preserve"> out Tuesday of next week</w:t>
            </w:r>
            <w:r>
              <w:rPr>
                <w:rFonts w:cstheme="minorHAnsi"/>
                <w:sz w:val="20"/>
                <w:szCs w:val="20"/>
              </w:rPr>
              <w:t xml:space="preserve"> (last week of October)</w:t>
            </w:r>
            <w:r w:rsidR="00247508" w:rsidRPr="00A477B9">
              <w:rPr>
                <w:rFonts w:cstheme="minorHAnsi"/>
                <w:sz w:val="20"/>
                <w:szCs w:val="20"/>
              </w:rPr>
              <w:t xml:space="preserve"> and it will close middle of November</w:t>
            </w:r>
          </w:p>
        </w:tc>
      </w:tr>
      <w:tr w:rsidR="00206565" w:rsidRPr="006A58C8" w14:paraId="3E687AFB" w14:textId="103D3E4A" w:rsidTr="00BA6CC3">
        <w:trPr>
          <w:trHeight w:val="323"/>
        </w:trPr>
        <w:tc>
          <w:tcPr>
            <w:tcW w:w="4126" w:type="pct"/>
            <w:gridSpan w:val="4"/>
            <w:shd w:val="clear" w:color="auto" w:fill="D6E3BC" w:themeFill="accent3" w:themeFillTint="66"/>
          </w:tcPr>
          <w:p w14:paraId="78A71F4B" w14:textId="35CCA358" w:rsidR="00206565" w:rsidRPr="006A58C8" w:rsidRDefault="000A7F34" w:rsidP="002B6C4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Steering &amp; Policy Subcommittee Updates</w:t>
            </w:r>
            <w:r w:rsidR="0033039C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– 15 Minutes</w:t>
            </w:r>
          </w:p>
        </w:tc>
        <w:tc>
          <w:tcPr>
            <w:tcW w:w="874" w:type="pct"/>
            <w:shd w:val="clear" w:color="auto" w:fill="D6E3BC" w:themeFill="accent3" w:themeFillTint="66"/>
          </w:tcPr>
          <w:p w14:paraId="188B5F1F" w14:textId="77777777" w:rsidR="00206565" w:rsidRPr="006A58C8" w:rsidRDefault="00206565" w:rsidP="002B6C4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247508" w:rsidRPr="006A58C8" w14:paraId="3C8F36B6" w14:textId="35CCF19E" w:rsidTr="00BA6CC3">
        <w:trPr>
          <w:trHeight w:val="1421"/>
        </w:trPr>
        <w:tc>
          <w:tcPr>
            <w:tcW w:w="790" w:type="pct"/>
            <w:vAlign w:val="center"/>
          </w:tcPr>
          <w:p w14:paraId="398B6D07" w14:textId="6A577DFF" w:rsidR="00247508" w:rsidRPr="00A477B9" w:rsidRDefault="00247508" w:rsidP="00E86B9E">
            <w:p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lastRenderedPageBreak/>
              <w:t xml:space="preserve">Policy Updates  </w:t>
            </w:r>
          </w:p>
        </w:tc>
        <w:tc>
          <w:tcPr>
            <w:tcW w:w="432" w:type="pct"/>
            <w:gridSpan w:val="2"/>
            <w:vAlign w:val="center"/>
          </w:tcPr>
          <w:p w14:paraId="34E26CF3" w14:textId="75CD6D16" w:rsidR="00247508" w:rsidRPr="006A58C8" w:rsidRDefault="00247508" w:rsidP="00E86B9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2904" w:type="pct"/>
            <w:vAlign w:val="center"/>
          </w:tcPr>
          <w:p w14:paraId="16A4CF3B" w14:textId="77777777" w:rsidR="00247508" w:rsidRPr="00247508" w:rsidRDefault="00247508" w:rsidP="00C006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The Active Military Deployment and Sex Offender policies went through College Council on October 5</w:t>
            </w:r>
            <w:r w:rsidRPr="002475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247508">
              <w:rPr>
                <w:rFonts w:cstheme="minorHAnsi"/>
                <w:sz w:val="20"/>
                <w:szCs w:val="20"/>
              </w:rPr>
              <w:t xml:space="preserve"> and October 19</w:t>
            </w:r>
            <w:r w:rsidRPr="0024750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247508">
              <w:rPr>
                <w:rFonts w:cstheme="minorHAnsi"/>
                <w:sz w:val="20"/>
                <w:szCs w:val="20"/>
              </w:rPr>
              <w:t>.  Next step will be review at President’s Council.</w:t>
            </w:r>
          </w:p>
          <w:p w14:paraId="06AB69CC" w14:textId="77777777" w:rsidR="00247508" w:rsidRPr="00247508" w:rsidRDefault="00247508" w:rsidP="00C006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 xml:space="preserve">Course Overload and Registration/Late Registration policies are scheduled for review at ISP on October 26, 2018. </w:t>
            </w:r>
          </w:p>
          <w:p w14:paraId="102A29B8" w14:textId="237C4F1B" w:rsidR="00247508" w:rsidRPr="00247508" w:rsidRDefault="00247508" w:rsidP="00C006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 xml:space="preserve">Subcommittee is reviewing Email Use policy with the next step of taking this for President’s Council review and starting to review the Campus Speech/Expressive Conduct polices/procedures for current status and next steps. </w:t>
            </w:r>
          </w:p>
        </w:tc>
        <w:tc>
          <w:tcPr>
            <w:tcW w:w="874" w:type="pct"/>
          </w:tcPr>
          <w:p w14:paraId="1F30A688" w14:textId="77777777" w:rsidR="00247508" w:rsidRPr="00A477B9" w:rsidRDefault="00247508" w:rsidP="00C006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JA to take the Active Military Deployment, Sex Offender, and Email Use policies for review at President’s Council.</w:t>
            </w:r>
          </w:p>
          <w:p w14:paraId="125E0D92" w14:textId="10FEF92C" w:rsidR="00247508" w:rsidRPr="00A477B9" w:rsidRDefault="00247508" w:rsidP="00C006A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JA to review Course Overload and Registration/Late Registration policies with ISP on October 26, 2018.</w:t>
            </w:r>
          </w:p>
        </w:tc>
      </w:tr>
      <w:tr w:rsidR="00247508" w:rsidRPr="006A58C8" w14:paraId="48FFEE13" w14:textId="77777777" w:rsidTr="00BA6CC3">
        <w:trPr>
          <w:trHeight w:val="1421"/>
        </w:trPr>
        <w:tc>
          <w:tcPr>
            <w:tcW w:w="790" w:type="pct"/>
            <w:vAlign w:val="center"/>
          </w:tcPr>
          <w:p w14:paraId="516ACE17" w14:textId="7C5387A8" w:rsidR="00247508" w:rsidRPr="00A477B9" w:rsidRDefault="00247508" w:rsidP="00E86B9E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A477B9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Policy Approval Flow Chart</w:t>
            </w:r>
          </w:p>
        </w:tc>
        <w:tc>
          <w:tcPr>
            <w:tcW w:w="432" w:type="pct"/>
            <w:gridSpan w:val="2"/>
            <w:vAlign w:val="center"/>
          </w:tcPr>
          <w:p w14:paraId="0971262B" w14:textId="161295AF" w:rsidR="00247508" w:rsidRPr="00A477B9" w:rsidRDefault="00247508" w:rsidP="00E86B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Jennifer Anderson</w:t>
            </w:r>
          </w:p>
        </w:tc>
        <w:tc>
          <w:tcPr>
            <w:tcW w:w="2904" w:type="pct"/>
            <w:vAlign w:val="center"/>
          </w:tcPr>
          <w:p w14:paraId="0539F323" w14:textId="77777777" w:rsidR="00247508" w:rsidRDefault="00247AF7" w:rsidP="00247AF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Jennifer reviewed the policy approval flow chart with the group and discussed the various timelines for new policies to get approved.  </w:t>
            </w:r>
            <w:r>
              <w:rPr>
                <w:rFonts w:cstheme="minorHAnsi"/>
                <w:sz w:val="20"/>
                <w:szCs w:val="20"/>
              </w:rPr>
              <w:br/>
            </w:r>
          </w:p>
          <w:p w14:paraId="17C93C57" w14:textId="11E3DEE5" w:rsidR="00247AF7" w:rsidRPr="00247AF7" w:rsidRDefault="00247AF7" w:rsidP="00247AF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Ideas for new policies should be discussed with the chair of ARC as the starting point for policy development.  </w:t>
            </w:r>
          </w:p>
        </w:tc>
        <w:tc>
          <w:tcPr>
            <w:tcW w:w="874" w:type="pct"/>
          </w:tcPr>
          <w:p w14:paraId="1E1C9153" w14:textId="6DA6D3EF" w:rsidR="00247508" w:rsidRPr="00247AF7" w:rsidRDefault="00247508" w:rsidP="0024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6565" w:rsidRPr="006A58C8" w14:paraId="4DED4BA8" w14:textId="2C075827" w:rsidTr="00BA6CC3">
        <w:trPr>
          <w:trHeight w:val="323"/>
        </w:trPr>
        <w:tc>
          <w:tcPr>
            <w:tcW w:w="4126" w:type="pct"/>
            <w:gridSpan w:val="4"/>
            <w:shd w:val="clear" w:color="auto" w:fill="D6E3BC" w:themeFill="accent3" w:themeFillTint="66"/>
          </w:tcPr>
          <w:p w14:paraId="4E4BD312" w14:textId="086DE77B" w:rsidR="00206565" w:rsidRPr="00247508" w:rsidRDefault="00253CE0" w:rsidP="004B2A33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 xml:space="preserve">Access/Recruitment Subcommittee </w:t>
            </w:r>
            <w:r w:rsidR="004B2A33"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33039C"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- 20 Minutes</w:t>
            </w:r>
          </w:p>
        </w:tc>
        <w:tc>
          <w:tcPr>
            <w:tcW w:w="874" w:type="pct"/>
            <w:shd w:val="clear" w:color="auto" w:fill="D6E3BC" w:themeFill="accent3" w:themeFillTint="66"/>
          </w:tcPr>
          <w:p w14:paraId="30CD8D50" w14:textId="77777777" w:rsidR="00206565" w:rsidRPr="006A58C8" w:rsidRDefault="00206565" w:rsidP="00E86B9E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247508" w:rsidRPr="006A58C8" w14:paraId="6E519C4D" w14:textId="77777777" w:rsidTr="00BA6CC3">
        <w:trPr>
          <w:trHeight w:val="935"/>
        </w:trPr>
        <w:tc>
          <w:tcPr>
            <w:tcW w:w="790" w:type="pct"/>
            <w:vAlign w:val="center"/>
          </w:tcPr>
          <w:p w14:paraId="4C0D1F84" w14:textId="685D2C95" w:rsidR="00247508" w:rsidRPr="00A477B9" w:rsidRDefault="00247508" w:rsidP="009A2E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b/>
                <w:color w:val="000000" w:themeColor="text1"/>
                <w:sz w:val="20"/>
                <w:szCs w:val="20"/>
              </w:rPr>
              <w:t>Committee Update</w:t>
            </w:r>
          </w:p>
        </w:tc>
        <w:tc>
          <w:tcPr>
            <w:tcW w:w="432" w:type="pct"/>
            <w:gridSpan w:val="2"/>
            <w:vAlign w:val="center"/>
          </w:tcPr>
          <w:p w14:paraId="2E7EDB6D" w14:textId="5D081780" w:rsidR="00247508" w:rsidRPr="00A477B9" w:rsidRDefault="00247508" w:rsidP="009A2E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Chris Sweet</w:t>
            </w:r>
          </w:p>
        </w:tc>
        <w:tc>
          <w:tcPr>
            <w:tcW w:w="2904" w:type="pct"/>
            <w:vAlign w:val="center"/>
          </w:tcPr>
          <w:p w14:paraId="21C39A34" w14:textId="77777777" w:rsidR="00247508" w:rsidRPr="00A477B9" w:rsidRDefault="00247508" w:rsidP="009A2E18">
            <w:pPr>
              <w:rPr>
                <w:rFonts w:cstheme="minorHAnsi"/>
                <w:b/>
                <w:sz w:val="20"/>
                <w:szCs w:val="20"/>
              </w:rPr>
            </w:pPr>
            <w:r w:rsidRPr="00A477B9">
              <w:rPr>
                <w:rFonts w:cstheme="minorHAnsi"/>
                <w:b/>
                <w:sz w:val="20"/>
                <w:szCs w:val="20"/>
              </w:rPr>
              <w:t xml:space="preserve">Long Term Goals: </w:t>
            </w:r>
          </w:p>
          <w:p w14:paraId="25639D48" w14:textId="15E0A795" w:rsidR="00247508" w:rsidRPr="00A477B9" w:rsidRDefault="00247AF7" w:rsidP="00C006A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Increase c</w:t>
            </w:r>
            <w:r w:rsidR="00247508" w:rsidRPr="00A477B9">
              <w:rPr>
                <w:rFonts w:cstheme="minorHAnsi"/>
                <w:sz w:val="20"/>
                <w:szCs w:val="20"/>
              </w:rPr>
              <w:t>ommunications with incoming student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7995A50D" w14:textId="032F3FF2" w:rsidR="00247508" w:rsidRPr="00A477B9" w:rsidRDefault="00247508" w:rsidP="00C006A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Incorporate text messaging into our communication options</w:t>
            </w:r>
          </w:p>
          <w:p w14:paraId="312ACBAE" w14:textId="1E09697C" w:rsidR="00247508" w:rsidRPr="00A477B9" w:rsidRDefault="00247AF7" w:rsidP="00C006A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and implement a </w:t>
            </w:r>
            <w:proofErr w:type="gramStart"/>
            <w:r>
              <w:rPr>
                <w:rFonts w:cstheme="minorHAnsi"/>
                <w:sz w:val="20"/>
                <w:szCs w:val="20"/>
              </w:rPr>
              <w:t>c</w:t>
            </w:r>
            <w:r w:rsidR="00247508" w:rsidRPr="00A477B9">
              <w:rPr>
                <w:rFonts w:cstheme="minorHAnsi"/>
                <w:sz w:val="20"/>
                <w:szCs w:val="20"/>
              </w:rPr>
              <w:t>omprehensive  marketing</w:t>
            </w:r>
            <w:proofErr w:type="gramEnd"/>
            <w:r w:rsidR="00247508" w:rsidRPr="00A477B9">
              <w:rPr>
                <w:rFonts w:cstheme="minorHAnsi"/>
                <w:sz w:val="20"/>
                <w:szCs w:val="20"/>
              </w:rPr>
              <w:t xml:space="preserve"> campaign</w:t>
            </w:r>
          </w:p>
          <w:p w14:paraId="67CE1B9B" w14:textId="0191B597" w:rsidR="00247508" w:rsidRPr="00A477B9" w:rsidRDefault="00247508" w:rsidP="00C006A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Identify Barriers to Access and Enrollment at CCC</w:t>
            </w:r>
          </w:p>
          <w:p w14:paraId="38056C65" w14:textId="6CC46031" w:rsidR="00247508" w:rsidRPr="00A477B9" w:rsidRDefault="00247508" w:rsidP="009A2E18">
            <w:pPr>
              <w:rPr>
                <w:rFonts w:cstheme="minorHAnsi"/>
                <w:b/>
                <w:sz w:val="20"/>
                <w:szCs w:val="20"/>
              </w:rPr>
            </w:pPr>
            <w:r w:rsidRPr="00A477B9">
              <w:rPr>
                <w:rFonts w:cstheme="minorHAnsi"/>
                <w:b/>
                <w:sz w:val="20"/>
                <w:szCs w:val="20"/>
              </w:rPr>
              <w:t>Short term goals:</w:t>
            </w:r>
          </w:p>
          <w:p w14:paraId="203916E4" w14:textId="7A73F981" w:rsidR="00247508" w:rsidRPr="00A477B9" w:rsidRDefault="00247AF7" w:rsidP="00C006A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</w:t>
            </w:r>
            <w:r w:rsidR="00247508" w:rsidRPr="00A477B9">
              <w:rPr>
                <w:rFonts w:cstheme="minorHAnsi"/>
                <w:sz w:val="20"/>
                <w:szCs w:val="20"/>
              </w:rPr>
              <w:t xml:space="preserve"> with marketing to have self-mailer developed to send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247508" w:rsidRPr="00A477B9">
              <w:rPr>
                <w:rFonts w:cstheme="minorHAnsi"/>
                <w:sz w:val="20"/>
                <w:szCs w:val="20"/>
              </w:rPr>
              <w:t>newly admi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="00247508" w:rsidRPr="00A477B9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ed</w:t>
            </w:r>
            <w:r w:rsidR="00247508" w:rsidRPr="00A477B9">
              <w:rPr>
                <w:rFonts w:cstheme="minorHAnsi"/>
                <w:sz w:val="20"/>
                <w:szCs w:val="20"/>
              </w:rPr>
              <w:t xml:space="preserve"> students.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2FDCFA" w14:textId="774A6884" w:rsidR="00247508" w:rsidRPr="00A477B9" w:rsidRDefault="00247AF7" w:rsidP="00C006A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</w:t>
            </w:r>
            <w:r w:rsidR="00247508" w:rsidRPr="00A477B9">
              <w:rPr>
                <w:rFonts w:cstheme="minorHAnsi"/>
                <w:sz w:val="20"/>
                <w:szCs w:val="20"/>
              </w:rPr>
              <w:t xml:space="preserve"> with Jaime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04263E">
              <w:rPr>
                <w:rFonts w:cstheme="minorHAnsi"/>
                <w:sz w:val="20"/>
                <w:szCs w:val="20"/>
              </w:rPr>
              <w:t xml:space="preserve">proactively </w:t>
            </w:r>
            <w:r>
              <w:rPr>
                <w:rFonts w:cstheme="minorHAnsi"/>
                <w:sz w:val="20"/>
                <w:szCs w:val="20"/>
              </w:rPr>
              <w:t>communicate with the</w:t>
            </w:r>
            <w:r w:rsidR="00247508" w:rsidRPr="00A477B9">
              <w:rPr>
                <w:rFonts w:cstheme="minorHAnsi"/>
                <w:sz w:val="20"/>
                <w:szCs w:val="20"/>
              </w:rPr>
              <w:t xml:space="preserve"> ACC population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4263E">
              <w:rPr>
                <w:rFonts w:cstheme="minorHAnsi"/>
                <w:sz w:val="20"/>
                <w:szCs w:val="20"/>
              </w:rPr>
              <w:t>about becoming a future</w:t>
            </w:r>
            <w:r>
              <w:rPr>
                <w:rFonts w:cstheme="minorHAnsi"/>
                <w:sz w:val="20"/>
                <w:szCs w:val="20"/>
              </w:rPr>
              <w:t xml:space="preserve"> CCC college student</w:t>
            </w:r>
            <w:r w:rsidR="0004263E">
              <w:rPr>
                <w:rFonts w:cstheme="minorHAnsi"/>
                <w:sz w:val="20"/>
                <w:szCs w:val="20"/>
              </w:rPr>
              <w:t>.  Specifically l</w:t>
            </w:r>
            <w:r w:rsidR="00247508" w:rsidRPr="00A477B9">
              <w:rPr>
                <w:rFonts w:cstheme="minorHAnsi"/>
                <w:sz w:val="20"/>
                <w:szCs w:val="20"/>
              </w:rPr>
              <w:t>o</w:t>
            </w:r>
            <w:r w:rsidR="0004263E">
              <w:rPr>
                <w:rFonts w:cstheme="minorHAnsi"/>
                <w:sz w:val="20"/>
                <w:szCs w:val="20"/>
              </w:rPr>
              <w:t>oking at in-</w:t>
            </w:r>
            <w:r w:rsidR="00247508" w:rsidRPr="00A477B9">
              <w:rPr>
                <w:rFonts w:cstheme="minorHAnsi"/>
                <w:sz w:val="20"/>
                <w:szCs w:val="20"/>
              </w:rPr>
              <w:t xml:space="preserve">district seniors writing courses.  </w:t>
            </w:r>
          </w:p>
          <w:p w14:paraId="66B9D521" w14:textId="4218A89F" w:rsidR="00247508" w:rsidRPr="00A477B9" w:rsidRDefault="00247508" w:rsidP="00C006A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Review and refine enrollment marketing activities</w:t>
            </w:r>
          </w:p>
          <w:p w14:paraId="58735AED" w14:textId="397F9A71" w:rsidR="00247508" w:rsidRPr="00A477B9" w:rsidRDefault="00247508" w:rsidP="00C006A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 xml:space="preserve">Max will come </w:t>
            </w:r>
            <w:r w:rsidR="0004263E">
              <w:rPr>
                <w:rFonts w:cstheme="minorHAnsi"/>
                <w:sz w:val="20"/>
                <w:szCs w:val="20"/>
              </w:rPr>
              <w:t>and talk about recruiting with</w:t>
            </w:r>
            <w:r w:rsidRPr="00A477B9">
              <w:rPr>
                <w:rFonts w:cstheme="minorHAnsi"/>
                <w:sz w:val="20"/>
                <w:szCs w:val="20"/>
              </w:rPr>
              <w:t xml:space="preserve"> the skills competition students.</w:t>
            </w:r>
          </w:p>
        </w:tc>
        <w:tc>
          <w:tcPr>
            <w:tcW w:w="874" w:type="pct"/>
          </w:tcPr>
          <w:p w14:paraId="5C742238" w14:textId="08EDDABD" w:rsidR="00247508" w:rsidRPr="00A477B9" w:rsidRDefault="00247508" w:rsidP="00C006A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Chris put in request to marketing for self-mailer to newly admitted students</w:t>
            </w:r>
          </w:p>
        </w:tc>
      </w:tr>
      <w:tr w:rsidR="00247508" w:rsidRPr="006A58C8" w14:paraId="2DDFC708" w14:textId="77777777" w:rsidTr="00BA6CC3">
        <w:trPr>
          <w:trHeight w:val="926"/>
        </w:trPr>
        <w:tc>
          <w:tcPr>
            <w:tcW w:w="790" w:type="pct"/>
            <w:vAlign w:val="center"/>
          </w:tcPr>
          <w:p w14:paraId="67FBCD81" w14:textId="1F21AD4E" w:rsidR="00247508" w:rsidRPr="00A477B9" w:rsidRDefault="00247508" w:rsidP="009A2E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b/>
                <w:color w:val="000000" w:themeColor="text1"/>
                <w:sz w:val="20"/>
                <w:szCs w:val="20"/>
              </w:rPr>
              <w:t>CRM</w:t>
            </w:r>
          </w:p>
        </w:tc>
        <w:tc>
          <w:tcPr>
            <w:tcW w:w="432" w:type="pct"/>
            <w:gridSpan w:val="2"/>
            <w:vAlign w:val="center"/>
          </w:tcPr>
          <w:p w14:paraId="4207CB85" w14:textId="2BD11170" w:rsidR="00247508" w:rsidRPr="00A477B9" w:rsidRDefault="00247508" w:rsidP="009A2E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Chris Sweet</w:t>
            </w:r>
          </w:p>
        </w:tc>
        <w:tc>
          <w:tcPr>
            <w:tcW w:w="2904" w:type="pct"/>
            <w:vAlign w:val="center"/>
          </w:tcPr>
          <w:p w14:paraId="239AD8BA" w14:textId="66BDA727" w:rsidR="00247508" w:rsidRPr="00247508" w:rsidRDefault="006E5A44" w:rsidP="009A2E18">
            <w:pPr>
              <w:rPr>
                <w:rFonts w:cstheme="minorHAnsi"/>
                <w:sz w:val="20"/>
                <w:szCs w:val="20"/>
              </w:rPr>
            </w:pPr>
            <w:r w:rsidRPr="006E5A44">
              <w:rPr>
                <w:rFonts w:cstheme="minorHAnsi"/>
                <w:b/>
                <w:sz w:val="20"/>
                <w:szCs w:val="20"/>
              </w:rPr>
              <w:t>Customer Relationship Management System (CRM):</w:t>
            </w:r>
            <w:r>
              <w:rPr>
                <w:rFonts w:cstheme="minorHAnsi"/>
                <w:sz w:val="20"/>
                <w:szCs w:val="20"/>
              </w:rPr>
              <w:t xml:space="preserve"> We have received tentative approval to move forward with implementing a CRM on campus.  This will be a</w:t>
            </w:r>
            <w:r w:rsidR="00247508" w:rsidRPr="00247508">
              <w:rPr>
                <w:rFonts w:cstheme="minorHAnsi"/>
                <w:sz w:val="20"/>
                <w:szCs w:val="20"/>
              </w:rPr>
              <w:t xml:space="preserve"> way for</w:t>
            </w:r>
            <w:r>
              <w:rPr>
                <w:rFonts w:cstheme="minorHAnsi"/>
                <w:sz w:val="20"/>
                <w:szCs w:val="20"/>
              </w:rPr>
              <w:t xml:space="preserve"> the</w:t>
            </w:r>
            <w:r w:rsidR="00247508" w:rsidRPr="00247508">
              <w:rPr>
                <w:rFonts w:cstheme="minorHAnsi"/>
                <w:sz w:val="20"/>
                <w:szCs w:val="20"/>
              </w:rPr>
              <w:t xml:space="preserve"> admissions office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247508" w:rsidRPr="00247508">
              <w:rPr>
                <w:rFonts w:cstheme="minorHAnsi"/>
                <w:sz w:val="20"/>
                <w:szCs w:val="20"/>
              </w:rPr>
              <w:t xml:space="preserve">manage prospective students. We don’t have a CRM everything </w:t>
            </w:r>
            <w:r>
              <w:rPr>
                <w:rFonts w:cstheme="minorHAnsi"/>
                <w:sz w:val="20"/>
                <w:szCs w:val="20"/>
              </w:rPr>
              <w:t xml:space="preserve">currently and our communication process has been </w:t>
            </w:r>
            <w:r w:rsidR="00247508" w:rsidRPr="00247508">
              <w:rPr>
                <w:rFonts w:cstheme="minorHAnsi"/>
                <w:sz w:val="20"/>
                <w:szCs w:val="20"/>
              </w:rPr>
              <w:t xml:space="preserve">manual.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47508" w:rsidRPr="0024750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791C6F" w14:textId="175BABF7" w:rsidR="00247508" w:rsidRPr="00247508" w:rsidRDefault="006E5A44" w:rsidP="00C006A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Chris, Ryan, Ariane, and Jennifer are getting</w:t>
            </w:r>
            <w:r w:rsidR="00247508" w:rsidRPr="0024750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247508" w:rsidRPr="00247508">
              <w:rPr>
                <w:rFonts w:cstheme="minorHAnsi"/>
                <w:sz w:val="20"/>
                <w:szCs w:val="20"/>
              </w:rPr>
              <w:t>demo</w:t>
            </w:r>
            <w:r>
              <w:rPr>
                <w:rFonts w:cstheme="minorHAnsi"/>
                <w:sz w:val="20"/>
                <w:szCs w:val="20"/>
              </w:rPr>
              <w:t>’s</w:t>
            </w:r>
            <w:proofErr w:type="gramEnd"/>
            <w:r w:rsidR="00247508" w:rsidRPr="00247508">
              <w:rPr>
                <w:rFonts w:cstheme="minorHAnsi"/>
                <w:sz w:val="20"/>
                <w:szCs w:val="20"/>
              </w:rPr>
              <w:t xml:space="preserve"> with differ</w:t>
            </w:r>
            <w:r>
              <w:rPr>
                <w:rFonts w:cstheme="minorHAnsi"/>
                <w:sz w:val="20"/>
                <w:szCs w:val="20"/>
              </w:rPr>
              <w:t xml:space="preserve">ent companies to find a product that will work for us.  </w:t>
            </w:r>
          </w:p>
          <w:p w14:paraId="6F447F06" w14:textId="2B61F9CA" w:rsidR="00247508" w:rsidRPr="00247508" w:rsidRDefault="00247508" w:rsidP="00C006A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 xml:space="preserve">Demo with Infusion Soft: they have been given the money to do it.  </w:t>
            </w:r>
          </w:p>
          <w:p w14:paraId="2F3881F4" w14:textId="18B2A898" w:rsidR="00247508" w:rsidRPr="00247508" w:rsidRDefault="00247508" w:rsidP="00C006A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Will have to do a unit plan to continue it after that the initial year.</w:t>
            </w:r>
          </w:p>
          <w:p w14:paraId="39384376" w14:textId="1B08DC4E" w:rsidR="00247508" w:rsidRPr="00A477B9" w:rsidRDefault="00247508" w:rsidP="00C006A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 xml:space="preserve">Looking at </w:t>
            </w:r>
            <w:proofErr w:type="spellStart"/>
            <w:r w:rsidRPr="00247508">
              <w:rPr>
                <w:rFonts w:cstheme="minorHAnsi"/>
                <w:sz w:val="20"/>
                <w:szCs w:val="20"/>
              </w:rPr>
              <w:t>Ellican</w:t>
            </w:r>
            <w:proofErr w:type="spellEnd"/>
            <w:r w:rsidRPr="00247508">
              <w:rPr>
                <w:rFonts w:cstheme="minorHAnsi"/>
                <w:sz w:val="20"/>
                <w:szCs w:val="20"/>
              </w:rPr>
              <w:t xml:space="preserve"> product this week and see what they have to say. </w:t>
            </w:r>
          </w:p>
          <w:p w14:paraId="5F6CD4F0" w14:textId="7AFB6095" w:rsidR="00675F99" w:rsidRPr="00675F99" w:rsidRDefault="00675F99" w:rsidP="00C006A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pct"/>
          </w:tcPr>
          <w:p w14:paraId="6D31E309" w14:textId="77777777" w:rsidR="00247508" w:rsidRPr="006A58C8" w:rsidRDefault="00247508" w:rsidP="009A2E18">
            <w:pPr>
              <w:rPr>
                <w:rFonts w:cstheme="minorHAnsi"/>
              </w:rPr>
            </w:pPr>
          </w:p>
        </w:tc>
      </w:tr>
      <w:tr w:rsidR="00247508" w:rsidRPr="006A58C8" w14:paraId="2EDEB50F" w14:textId="58B2F1EE" w:rsidTr="00BA6CC3">
        <w:trPr>
          <w:trHeight w:val="80"/>
        </w:trPr>
        <w:tc>
          <w:tcPr>
            <w:tcW w:w="790" w:type="pct"/>
            <w:vAlign w:val="center"/>
          </w:tcPr>
          <w:p w14:paraId="5512F381" w14:textId="06A46A83" w:rsidR="00247508" w:rsidRPr="00A477B9" w:rsidRDefault="00247508" w:rsidP="009A2E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Fall Enrollment</w:t>
            </w:r>
            <w:r w:rsidR="0024395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gridSpan w:val="2"/>
            <w:vAlign w:val="center"/>
          </w:tcPr>
          <w:p w14:paraId="53146EA9" w14:textId="47E7BF98" w:rsidR="00247508" w:rsidRPr="00A477B9" w:rsidRDefault="00247508" w:rsidP="009A2E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Chris Sweet</w:t>
            </w:r>
          </w:p>
        </w:tc>
        <w:tc>
          <w:tcPr>
            <w:tcW w:w="2904" w:type="pct"/>
            <w:vAlign w:val="center"/>
          </w:tcPr>
          <w:p w14:paraId="69CD8C3E" w14:textId="0C14A7E7" w:rsidR="00247508" w:rsidRPr="00A477B9" w:rsidRDefault="0024395C" w:rsidP="00C006A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Enrollment stats as of this meeting showed our full time enrollment (</w:t>
            </w:r>
            <w:r w:rsidR="00247508" w:rsidRPr="00247508">
              <w:rPr>
                <w:rFonts w:cstheme="minorHAnsi"/>
                <w:sz w:val="20"/>
                <w:szCs w:val="20"/>
              </w:rPr>
              <w:t>FTE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247508" w:rsidRPr="00247508">
              <w:rPr>
                <w:rFonts w:cstheme="minorHAnsi"/>
                <w:sz w:val="20"/>
                <w:szCs w:val="20"/>
              </w:rPr>
              <w:t xml:space="preserve"> down 4.8%</w:t>
            </w:r>
            <w:r>
              <w:rPr>
                <w:rFonts w:cstheme="minorHAnsi"/>
                <w:sz w:val="20"/>
                <w:szCs w:val="20"/>
              </w:rPr>
              <w:t xml:space="preserve"> as compared to the same time last year.  </w:t>
            </w:r>
          </w:p>
          <w:p w14:paraId="3D301DB1" w14:textId="77777777" w:rsidR="0024395C" w:rsidRDefault="00247508" w:rsidP="0024395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 xml:space="preserve">Head count we are within 100 of last year: this year 20,536 and last year 20,436 </w:t>
            </w:r>
          </w:p>
          <w:p w14:paraId="448F3FC0" w14:textId="65F0D06F" w:rsidR="00247508" w:rsidRPr="0024395C" w:rsidRDefault="0024395C" w:rsidP="0024395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Our data is showing that we have approximately the same number of students enrolled but that our students aren’t taking as many credits as they have previously.  </w:t>
            </w:r>
          </w:p>
          <w:p w14:paraId="5DC6D475" w14:textId="77777777" w:rsidR="0024395C" w:rsidRDefault="0024395C" w:rsidP="0024395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DCC8E7" w14:textId="013EB588" w:rsidR="0024395C" w:rsidRDefault="0024395C" w:rsidP="002439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Recent Recruitment/</w:t>
            </w:r>
            <w:r w:rsidRPr="00675F99">
              <w:rPr>
                <w:rFonts w:cstheme="minorHAnsi"/>
                <w:b/>
                <w:sz w:val="20"/>
                <w:szCs w:val="20"/>
              </w:rPr>
              <w:t>Outreach</w:t>
            </w:r>
            <w:r w:rsidRPr="00247508">
              <w:rPr>
                <w:rFonts w:cstheme="minorHAnsi"/>
                <w:sz w:val="20"/>
                <w:szCs w:val="20"/>
              </w:rPr>
              <w:t xml:space="preserve">:  </w:t>
            </w:r>
          </w:p>
          <w:p w14:paraId="35143BEE" w14:textId="3A63E0FB" w:rsidR="0024395C" w:rsidRPr="00247508" w:rsidRDefault="0024395C" w:rsidP="002439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Ryan stated that they are focusing on outreach to our Winter 2019 applicants.  He is in the process of sending 3 emails:</w:t>
            </w:r>
          </w:p>
          <w:p w14:paraId="644BF685" w14:textId="77777777" w:rsidR="0024395C" w:rsidRDefault="0024395C" w:rsidP="002439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Email </w:t>
            </w:r>
            <w:r w:rsidRPr="00247508">
              <w:rPr>
                <w:rFonts w:cstheme="minorHAnsi"/>
                <w:sz w:val="20"/>
                <w:szCs w:val="20"/>
              </w:rPr>
              <w:t>Messages have gone out to applicants</w:t>
            </w:r>
            <w:r>
              <w:rPr>
                <w:rFonts w:cstheme="minorHAnsi"/>
                <w:sz w:val="20"/>
                <w:szCs w:val="20"/>
              </w:rPr>
              <w:t xml:space="preserve"> from Jan 1 – Sept 12:</w:t>
            </w:r>
            <w:r w:rsidRPr="00247508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We</w:t>
            </w:r>
            <w:r w:rsidRPr="00247508">
              <w:rPr>
                <w:rFonts w:cstheme="minorHAnsi"/>
                <w:sz w:val="20"/>
                <w:szCs w:val="20"/>
              </w:rPr>
              <w:t xml:space="preserve">lcome from Tim Cook and some resources and call to action </w:t>
            </w:r>
            <w:r>
              <w:rPr>
                <w:rFonts w:cstheme="minorHAnsi"/>
                <w:sz w:val="20"/>
                <w:szCs w:val="20"/>
              </w:rPr>
              <w:t>log into Navigate.</w:t>
            </w:r>
          </w:p>
          <w:p w14:paraId="513D3D15" w14:textId="027A077F" w:rsidR="0024395C" w:rsidRPr="00247508" w:rsidRDefault="0024395C" w:rsidP="002439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Reminder to “Apply for Financial Aid”</w:t>
            </w:r>
          </w:p>
          <w:p w14:paraId="355D36A1" w14:textId="169CFFBE" w:rsidR="0024395C" w:rsidRPr="00A477B9" w:rsidRDefault="0024395C" w:rsidP="002439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It’s time for Registration</w:t>
            </w:r>
          </w:p>
          <w:p w14:paraId="54059CD2" w14:textId="77FE24C5" w:rsidR="0024395C" w:rsidRPr="0024395C" w:rsidRDefault="0024395C" w:rsidP="0024395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4395C">
              <w:rPr>
                <w:rFonts w:cstheme="minorHAnsi"/>
                <w:sz w:val="20"/>
                <w:szCs w:val="20"/>
              </w:rPr>
              <w:t>1</w:t>
            </w:r>
            <w:r w:rsidRPr="0024395C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24395C">
              <w:rPr>
                <w:rFonts w:cstheme="minorHAnsi"/>
                <w:sz w:val="20"/>
                <w:szCs w:val="20"/>
              </w:rPr>
              <w:t xml:space="preserve"> group had 132 application emails and 74 opened emails</w:t>
            </w:r>
          </w:p>
          <w:p w14:paraId="765E186D" w14:textId="77777777" w:rsidR="0024395C" w:rsidRDefault="0024395C" w:rsidP="0024395C">
            <w:pPr>
              <w:rPr>
                <w:rFonts w:cstheme="minorHAnsi"/>
                <w:sz w:val="20"/>
                <w:szCs w:val="20"/>
              </w:rPr>
            </w:pPr>
          </w:p>
          <w:p w14:paraId="12DBFC45" w14:textId="7E4E86B6" w:rsidR="0024395C" w:rsidRDefault="0024395C" w:rsidP="002439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 campaign to students that applied for 2018 and never registered:</w:t>
            </w:r>
          </w:p>
          <w:p w14:paraId="1C69A17C" w14:textId="77777777" w:rsidR="0024395C" w:rsidRPr="0024395C" w:rsidRDefault="0024395C" w:rsidP="0024395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4395C">
              <w:rPr>
                <w:rFonts w:cstheme="minorHAnsi"/>
                <w:sz w:val="20"/>
                <w:szCs w:val="20"/>
              </w:rPr>
              <w:t xml:space="preserve">We had over 1400 student apply for Fall 2018 that never enrolled over the course of 9 months.   </w:t>
            </w:r>
          </w:p>
          <w:p w14:paraId="033BF97C" w14:textId="1B64D14A" w:rsidR="0024395C" w:rsidRPr="0024395C" w:rsidRDefault="0024395C" w:rsidP="0024395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4395C">
              <w:rPr>
                <w:rFonts w:cstheme="minorHAnsi"/>
                <w:sz w:val="20"/>
                <w:szCs w:val="20"/>
              </w:rPr>
              <w:t>Email went out to those students a couple of weeks ago and had a 30% open rate.</w:t>
            </w:r>
          </w:p>
        </w:tc>
        <w:tc>
          <w:tcPr>
            <w:tcW w:w="874" w:type="pct"/>
          </w:tcPr>
          <w:p w14:paraId="63F81651" w14:textId="77777777" w:rsidR="00247508" w:rsidRPr="006A58C8" w:rsidRDefault="00247508" w:rsidP="009A2E18">
            <w:pPr>
              <w:rPr>
                <w:rFonts w:cstheme="minorHAnsi"/>
              </w:rPr>
            </w:pPr>
          </w:p>
        </w:tc>
      </w:tr>
      <w:tr w:rsidR="009A2E18" w:rsidRPr="006A58C8" w14:paraId="22088D12" w14:textId="77777777" w:rsidTr="00BA6CC3">
        <w:trPr>
          <w:trHeight w:val="323"/>
        </w:trPr>
        <w:tc>
          <w:tcPr>
            <w:tcW w:w="4126" w:type="pct"/>
            <w:gridSpan w:val="4"/>
            <w:shd w:val="clear" w:color="auto" w:fill="D6E3BC" w:themeFill="accent3" w:themeFillTint="66"/>
          </w:tcPr>
          <w:p w14:paraId="7C5776CA" w14:textId="630E316D" w:rsidR="009A2E18" w:rsidRPr="006A58C8" w:rsidRDefault="009A2E18" w:rsidP="009A2E18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Retention &amp; Completion Subcommittee</w:t>
            </w: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 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10 Minutes</w:t>
            </w:r>
          </w:p>
        </w:tc>
        <w:tc>
          <w:tcPr>
            <w:tcW w:w="874" w:type="pct"/>
            <w:shd w:val="clear" w:color="auto" w:fill="D6E3BC" w:themeFill="accent3" w:themeFillTint="66"/>
          </w:tcPr>
          <w:p w14:paraId="42751DE4" w14:textId="77777777" w:rsidR="009A2E18" w:rsidRPr="006A58C8" w:rsidRDefault="009A2E18" w:rsidP="009A2E18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247508" w:rsidRPr="006A58C8" w14:paraId="76F4CCB5" w14:textId="77777777" w:rsidTr="00BA6CC3">
        <w:trPr>
          <w:trHeight w:val="620"/>
        </w:trPr>
        <w:tc>
          <w:tcPr>
            <w:tcW w:w="790" w:type="pct"/>
            <w:vAlign w:val="center"/>
          </w:tcPr>
          <w:p w14:paraId="3D18ABD4" w14:textId="78D57FF5" w:rsidR="00247508" w:rsidRPr="00A477B9" w:rsidRDefault="00247508" w:rsidP="009A2E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b/>
                <w:color w:val="000000" w:themeColor="text1"/>
                <w:sz w:val="20"/>
                <w:szCs w:val="20"/>
              </w:rPr>
              <w:t>Committee Update</w:t>
            </w:r>
          </w:p>
        </w:tc>
        <w:tc>
          <w:tcPr>
            <w:tcW w:w="432" w:type="pct"/>
            <w:gridSpan w:val="2"/>
            <w:vAlign w:val="center"/>
          </w:tcPr>
          <w:p w14:paraId="7684B802" w14:textId="44A44339" w:rsidR="00247508" w:rsidRPr="00A477B9" w:rsidRDefault="00247508" w:rsidP="009A2E1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Ryan Stewart</w:t>
            </w:r>
          </w:p>
        </w:tc>
        <w:tc>
          <w:tcPr>
            <w:tcW w:w="2904" w:type="pct"/>
            <w:vAlign w:val="center"/>
          </w:tcPr>
          <w:p w14:paraId="7D0CFAAD" w14:textId="7F7B121F" w:rsidR="00675F99" w:rsidRPr="00A477B9" w:rsidRDefault="00675F99" w:rsidP="00C006A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We will be looking into Eyes data and drilling into details and see what info will be helpful to address retention and completion issues</w:t>
            </w:r>
            <w:r w:rsidR="00B6725E">
              <w:rPr>
                <w:rFonts w:cstheme="minorHAnsi"/>
                <w:sz w:val="20"/>
                <w:szCs w:val="20"/>
              </w:rPr>
              <w:t>.</w:t>
            </w:r>
          </w:p>
          <w:p w14:paraId="790772DE" w14:textId="22D3D672" w:rsidR="007A2B1A" w:rsidRPr="00A477B9" w:rsidRDefault="00675F99" w:rsidP="00C006A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Lauren and Lisa Ann </w:t>
            </w:r>
            <w:r w:rsidR="00B6725E">
              <w:rPr>
                <w:rFonts w:cstheme="minorHAnsi"/>
                <w:sz w:val="20"/>
                <w:szCs w:val="20"/>
              </w:rPr>
              <w:t>will be sending out a “</w:t>
            </w:r>
            <w:r w:rsidR="007A2B1A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eaver survey</w:t>
            </w:r>
            <w:r w:rsidR="00B6725E">
              <w:rPr>
                <w:rFonts w:cstheme="minorHAnsi"/>
                <w:sz w:val="20"/>
                <w:szCs w:val="2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 xml:space="preserve"> to captures </w:t>
            </w:r>
            <w:r w:rsidR="007A2B1A">
              <w:rPr>
                <w:rFonts w:cstheme="minorHAnsi"/>
                <w:sz w:val="20"/>
                <w:szCs w:val="20"/>
              </w:rPr>
              <w:t>why 30</w:t>
            </w:r>
            <w:r>
              <w:rPr>
                <w:rFonts w:cstheme="minorHAnsi"/>
                <w:sz w:val="20"/>
                <w:szCs w:val="20"/>
              </w:rPr>
              <w:t>% of students</w:t>
            </w:r>
            <w:r w:rsidR="007A2B1A">
              <w:rPr>
                <w:rFonts w:cstheme="minorHAnsi"/>
                <w:sz w:val="20"/>
                <w:szCs w:val="20"/>
              </w:rPr>
              <w:t xml:space="preserve"> don’t come back. Winter term.  Should be ready by end of this term.</w:t>
            </w:r>
            <w:r w:rsidR="007A2B1A" w:rsidRPr="00A477B9">
              <w:rPr>
                <w:rFonts w:cstheme="minorHAnsi"/>
                <w:sz w:val="20"/>
                <w:szCs w:val="20"/>
              </w:rPr>
              <w:t xml:space="preserve">                                </w:t>
            </w:r>
          </w:p>
          <w:p w14:paraId="49D50765" w14:textId="77777777" w:rsidR="007A2B1A" w:rsidRDefault="007A2B1A" w:rsidP="00C006A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Took inventory of what others are doing in their departments for Retention and Completion: there was some good Ideas</w:t>
            </w:r>
          </w:p>
          <w:p w14:paraId="3DA32295" w14:textId="14127F95" w:rsidR="007A2B1A" w:rsidRDefault="00B6725E" w:rsidP="00C006A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A2B1A">
              <w:rPr>
                <w:rFonts w:cstheme="minorHAnsi"/>
                <w:sz w:val="20"/>
                <w:szCs w:val="20"/>
              </w:rPr>
              <w:t>Past Advisors</w:t>
            </w:r>
          </w:p>
          <w:p w14:paraId="5E9EFF21" w14:textId="02BA2163" w:rsidR="00247508" w:rsidRPr="00A477B9" w:rsidRDefault="007A2B1A" w:rsidP="00C006A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Jim will bring some data to us on Athletes.  </w:t>
            </w:r>
            <w:r w:rsidR="00B6725E">
              <w:rPr>
                <w:rFonts w:cstheme="minorHAnsi"/>
                <w:sz w:val="20"/>
                <w:szCs w:val="20"/>
              </w:rPr>
              <w:t xml:space="preserve">30% don’t return.  Especially </w:t>
            </w:r>
            <w:r>
              <w:rPr>
                <w:rFonts w:cstheme="minorHAnsi"/>
                <w:sz w:val="20"/>
                <w:szCs w:val="20"/>
              </w:rPr>
              <w:t>fall sport a</w:t>
            </w:r>
            <w:r w:rsidR="00A477B9">
              <w:rPr>
                <w:rFonts w:cstheme="minorHAnsi"/>
                <w:sz w:val="20"/>
                <w:szCs w:val="20"/>
              </w:rPr>
              <w:t>thlete</w:t>
            </w:r>
          </w:p>
          <w:p w14:paraId="6ABDCFC0" w14:textId="3D06692C" w:rsidR="00867CAA" w:rsidRDefault="00867CAA" w:rsidP="00C006A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 discussed </w:t>
            </w:r>
            <w:r w:rsidR="00247508" w:rsidRPr="007A2B1A">
              <w:rPr>
                <w:rFonts w:cstheme="minorHAnsi"/>
                <w:sz w:val="20"/>
                <w:szCs w:val="20"/>
              </w:rPr>
              <w:t>Directional signage</w:t>
            </w:r>
            <w:r>
              <w:rPr>
                <w:rFonts w:cstheme="minorHAnsi"/>
                <w:sz w:val="20"/>
                <w:szCs w:val="20"/>
              </w:rPr>
              <w:t xml:space="preserve"> being a barrier</w:t>
            </w:r>
            <w:r w:rsidR="00247508" w:rsidRPr="007A2B1A">
              <w:rPr>
                <w:rFonts w:cstheme="minorHAnsi"/>
                <w:sz w:val="20"/>
                <w:szCs w:val="20"/>
              </w:rPr>
              <w:t xml:space="preserve">:  </w:t>
            </w:r>
          </w:p>
          <w:p w14:paraId="6339096F" w14:textId="759D73D6" w:rsidR="00867CAA" w:rsidRPr="00A477B9" w:rsidRDefault="00867CAA" w:rsidP="00C006A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867CAA">
              <w:rPr>
                <w:rFonts w:cstheme="minorHAnsi"/>
                <w:sz w:val="20"/>
                <w:szCs w:val="20"/>
              </w:rPr>
              <w:t xml:space="preserve">There is a whole plan for </w:t>
            </w:r>
            <w:r w:rsidR="00247508" w:rsidRPr="00867CAA">
              <w:rPr>
                <w:rFonts w:cstheme="minorHAnsi"/>
                <w:sz w:val="20"/>
                <w:szCs w:val="20"/>
              </w:rPr>
              <w:t>that</w:t>
            </w:r>
            <w:r w:rsidRPr="00867CAA">
              <w:rPr>
                <w:rFonts w:cstheme="minorHAnsi"/>
                <w:sz w:val="20"/>
                <w:szCs w:val="20"/>
              </w:rPr>
              <w:t>, it</w:t>
            </w:r>
            <w:r w:rsidR="00B6725E">
              <w:rPr>
                <w:rFonts w:cstheme="minorHAnsi"/>
                <w:sz w:val="20"/>
                <w:szCs w:val="20"/>
              </w:rPr>
              <w:t xml:space="preserve"> is in the process of being discussed</w:t>
            </w:r>
            <w:r w:rsidR="00247508" w:rsidRPr="00867CAA">
              <w:rPr>
                <w:rFonts w:cstheme="minorHAnsi"/>
                <w:sz w:val="20"/>
                <w:szCs w:val="20"/>
              </w:rPr>
              <w:t>.</w:t>
            </w:r>
            <w:r w:rsidRPr="00867CAA">
              <w:rPr>
                <w:rFonts w:cstheme="minorHAnsi"/>
                <w:sz w:val="20"/>
                <w:szCs w:val="20"/>
              </w:rPr>
              <w:t xml:space="preserve"> </w:t>
            </w:r>
            <w:r w:rsidR="00B6725E">
              <w:rPr>
                <w:rFonts w:cstheme="minorHAnsi"/>
                <w:sz w:val="20"/>
                <w:szCs w:val="20"/>
              </w:rPr>
              <w:t xml:space="preserve">Signage at </w:t>
            </w:r>
            <w:r w:rsidRPr="00867CAA">
              <w:rPr>
                <w:rFonts w:cstheme="minorHAnsi"/>
                <w:sz w:val="20"/>
                <w:szCs w:val="20"/>
              </w:rPr>
              <w:t>Harmony campus is going up next month and that will set the stage for our campus.</w:t>
            </w:r>
          </w:p>
          <w:p w14:paraId="3829095A" w14:textId="47EBBDC2" w:rsidR="00247508" w:rsidRPr="00867CAA" w:rsidRDefault="00247508" w:rsidP="00C006A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867CA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</w:tcPr>
          <w:p w14:paraId="3DBC418A" w14:textId="77777777" w:rsidR="00247508" w:rsidRDefault="00867CAA" w:rsidP="00C006A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Max will send email to Ryan regarding EAB and Quick pulls for the subcommittee</w:t>
            </w:r>
          </w:p>
          <w:p w14:paraId="19589910" w14:textId="357CD8A3" w:rsidR="00B6725E" w:rsidRPr="00A477B9" w:rsidRDefault="00B6725E" w:rsidP="00C006A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Ryan will ask the committee for any updates they would like to include in the newsletter.</w:t>
            </w:r>
          </w:p>
        </w:tc>
      </w:tr>
      <w:tr w:rsidR="00247508" w:rsidRPr="006A58C8" w14:paraId="22EA7374" w14:textId="77777777" w:rsidTr="008535F5">
        <w:trPr>
          <w:trHeight w:val="890"/>
        </w:trPr>
        <w:tc>
          <w:tcPr>
            <w:tcW w:w="790" w:type="pct"/>
            <w:vAlign w:val="center"/>
          </w:tcPr>
          <w:p w14:paraId="685720F8" w14:textId="185AD740" w:rsidR="00247508" w:rsidRPr="00A477B9" w:rsidRDefault="00247508" w:rsidP="009A2E1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b/>
                <w:color w:val="000000" w:themeColor="text1"/>
                <w:sz w:val="20"/>
                <w:szCs w:val="20"/>
              </w:rPr>
              <w:t>Workshop &amp; Events</w:t>
            </w:r>
          </w:p>
        </w:tc>
        <w:tc>
          <w:tcPr>
            <w:tcW w:w="432" w:type="pct"/>
            <w:gridSpan w:val="2"/>
            <w:vAlign w:val="center"/>
          </w:tcPr>
          <w:p w14:paraId="7198B829" w14:textId="77777777" w:rsidR="00247508" w:rsidRDefault="00247508" w:rsidP="009A2E1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04" w:type="pct"/>
            <w:vAlign w:val="center"/>
          </w:tcPr>
          <w:p w14:paraId="00496502" w14:textId="13EB3334" w:rsidR="007A2B1A" w:rsidRPr="00867CAA" w:rsidRDefault="007A2B1A" w:rsidP="00E9667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67CAA">
              <w:rPr>
                <w:sz w:val="20"/>
                <w:szCs w:val="20"/>
              </w:rPr>
              <w:t>Ryan is doing a Workshop planning for success.  JA is going to be</w:t>
            </w:r>
            <w:r w:rsidR="008535F5">
              <w:rPr>
                <w:sz w:val="20"/>
                <w:szCs w:val="20"/>
              </w:rPr>
              <w:t xml:space="preserve"> giving a</w:t>
            </w:r>
            <w:r w:rsidRPr="00867CAA">
              <w:rPr>
                <w:sz w:val="20"/>
                <w:szCs w:val="20"/>
              </w:rPr>
              <w:t xml:space="preserve"> 20 min </w:t>
            </w:r>
            <w:r w:rsidR="008535F5">
              <w:rPr>
                <w:sz w:val="20"/>
                <w:szCs w:val="20"/>
              </w:rPr>
              <w:t xml:space="preserve">presentation on tactics for student success.  </w:t>
            </w:r>
            <w:r w:rsidRPr="00867CAA">
              <w:rPr>
                <w:sz w:val="20"/>
                <w:szCs w:val="20"/>
              </w:rPr>
              <w:t xml:space="preserve">There will be </w:t>
            </w:r>
            <w:r w:rsidR="008535F5">
              <w:rPr>
                <w:sz w:val="20"/>
                <w:szCs w:val="20"/>
              </w:rPr>
              <w:t xml:space="preserve">campus </w:t>
            </w:r>
            <w:r w:rsidRPr="00867CAA">
              <w:rPr>
                <w:sz w:val="20"/>
                <w:szCs w:val="20"/>
              </w:rPr>
              <w:t xml:space="preserve">resources </w:t>
            </w:r>
            <w:r w:rsidR="008535F5">
              <w:rPr>
                <w:sz w:val="20"/>
                <w:szCs w:val="20"/>
              </w:rPr>
              <w:t>present</w:t>
            </w:r>
            <w:r w:rsidR="00E96674">
              <w:rPr>
                <w:sz w:val="20"/>
                <w:szCs w:val="20"/>
              </w:rPr>
              <w:t xml:space="preserve"> </w:t>
            </w:r>
            <w:r w:rsidRPr="00867CAA">
              <w:rPr>
                <w:sz w:val="20"/>
                <w:szCs w:val="20"/>
              </w:rPr>
              <w:t xml:space="preserve">and department </w:t>
            </w:r>
            <w:r w:rsidR="008535F5">
              <w:rPr>
                <w:sz w:val="20"/>
                <w:szCs w:val="20"/>
              </w:rPr>
              <w:t>representatives there so that students can have</w:t>
            </w:r>
            <w:r w:rsidRPr="00867CAA">
              <w:rPr>
                <w:sz w:val="20"/>
                <w:szCs w:val="20"/>
              </w:rPr>
              <w:t xml:space="preserve"> a one on one opportunity to facilitate conversation. </w:t>
            </w:r>
            <w:r w:rsidR="00E96674">
              <w:rPr>
                <w:sz w:val="20"/>
                <w:szCs w:val="20"/>
              </w:rPr>
              <w:t xml:space="preserve">Ryan asked for additional ways </w:t>
            </w:r>
            <w:r w:rsidRPr="00867CAA">
              <w:rPr>
                <w:sz w:val="20"/>
                <w:szCs w:val="20"/>
              </w:rPr>
              <w:t>to get students more involve</w:t>
            </w:r>
            <w:r w:rsidR="00E96674">
              <w:rPr>
                <w:sz w:val="20"/>
                <w:szCs w:val="20"/>
              </w:rPr>
              <w:t>d with this and similar events</w:t>
            </w:r>
            <w:r w:rsidRPr="00867C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1AB4BE05" w14:textId="77777777" w:rsidR="00247508" w:rsidRPr="006A58C8" w:rsidRDefault="00247508" w:rsidP="009A2E18">
            <w:pPr>
              <w:rPr>
                <w:rFonts w:cstheme="minorHAnsi"/>
              </w:rPr>
            </w:pPr>
          </w:p>
        </w:tc>
      </w:tr>
      <w:tr w:rsidR="009A2E18" w:rsidRPr="006A58C8" w14:paraId="2E92A00E" w14:textId="52F9B7B0" w:rsidTr="00BA6CC3">
        <w:trPr>
          <w:trHeight w:val="323"/>
        </w:trPr>
        <w:tc>
          <w:tcPr>
            <w:tcW w:w="4126" w:type="pct"/>
            <w:gridSpan w:val="4"/>
            <w:shd w:val="clear" w:color="auto" w:fill="D6E3BC" w:themeFill="accent3" w:themeFillTint="66"/>
          </w:tcPr>
          <w:p w14:paraId="1E6F4ABB" w14:textId="0ABAA29B" w:rsidR="009A2E18" w:rsidRPr="006A58C8" w:rsidRDefault="009A2E18" w:rsidP="009A2E18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Other</w:t>
            </w:r>
          </w:p>
        </w:tc>
        <w:tc>
          <w:tcPr>
            <w:tcW w:w="874" w:type="pct"/>
            <w:shd w:val="clear" w:color="auto" w:fill="D6E3BC" w:themeFill="accent3" w:themeFillTint="66"/>
          </w:tcPr>
          <w:p w14:paraId="5108C748" w14:textId="77777777" w:rsidR="009A2E18" w:rsidRPr="006A58C8" w:rsidRDefault="009A2E18" w:rsidP="009A2E18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247508" w:rsidRPr="006A58C8" w14:paraId="70987DA3" w14:textId="58D20805" w:rsidTr="00BA6CC3">
        <w:trPr>
          <w:trHeight w:val="1187"/>
        </w:trPr>
        <w:tc>
          <w:tcPr>
            <w:tcW w:w="790" w:type="pct"/>
            <w:vAlign w:val="center"/>
          </w:tcPr>
          <w:p w14:paraId="55EE4619" w14:textId="77777777" w:rsidR="00247508" w:rsidRPr="00A477B9" w:rsidRDefault="00247508" w:rsidP="009A2E18">
            <w:p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lastRenderedPageBreak/>
              <w:t>Member Brief Updates</w:t>
            </w:r>
          </w:p>
        </w:tc>
        <w:tc>
          <w:tcPr>
            <w:tcW w:w="425" w:type="pct"/>
            <w:vAlign w:val="center"/>
          </w:tcPr>
          <w:p w14:paraId="310405B9" w14:textId="77777777" w:rsidR="00247508" w:rsidRPr="00A477B9" w:rsidRDefault="00247508" w:rsidP="009A2E18">
            <w:p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 xml:space="preserve"> All</w:t>
            </w:r>
          </w:p>
        </w:tc>
        <w:tc>
          <w:tcPr>
            <w:tcW w:w="2911" w:type="pct"/>
            <w:gridSpan w:val="2"/>
            <w:vAlign w:val="center"/>
          </w:tcPr>
          <w:p w14:paraId="02025248" w14:textId="77777777" w:rsidR="008535F5" w:rsidRDefault="008535F5" w:rsidP="008535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Ryan runs a Newsletter:  CCC Bulletin: Goes out to all actively enrolled students.</w:t>
            </w:r>
          </w:p>
          <w:p w14:paraId="2E1B3DF8" w14:textId="0F18AEF0" w:rsidR="008535F5" w:rsidRPr="00A477B9" w:rsidRDefault="008535F5" w:rsidP="000072D7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</w:rPr>
            </w:pPr>
            <w:r w:rsidRPr="00867CAA">
              <w:rPr>
                <w:rFonts w:cstheme="minorHAnsi"/>
                <w:sz w:val="20"/>
                <w:szCs w:val="20"/>
              </w:rPr>
              <w:t>First news</w:t>
            </w:r>
            <w:r w:rsidR="000072D7">
              <w:rPr>
                <w:rFonts w:cstheme="minorHAnsi"/>
                <w:sz w:val="20"/>
                <w:szCs w:val="20"/>
              </w:rPr>
              <w:t xml:space="preserve">letter </w:t>
            </w:r>
            <w:r w:rsidRPr="00867CAA">
              <w:rPr>
                <w:rFonts w:cstheme="minorHAnsi"/>
                <w:sz w:val="20"/>
                <w:szCs w:val="20"/>
              </w:rPr>
              <w:t xml:space="preserve">went out this week.  Gets a good student response rate.  Would like to scope out a term plan what is going on campus and sharing with students.  </w:t>
            </w:r>
            <w:r w:rsidRPr="004B2A33">
              <w:rPr>
                <w:rFonts w:eastAsia="Times New Roman"/>
                <w:color w:val="000000"/>
                <w:sz w:val="21"/>
                <w:szCs w:val="21"/>
              </w:rPr>
              <w:t xml:space="preserve">One of 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Ryan’s </w:t>
            </w:r>
            <w:r w:rsidRPr="004B2A33">
              <w:rPr>
                <w:rFonts w:eastAsia="Times New Roman"/>
                <w:color w:val="000000"/>
                <w:sz w:val="21"/>
                <w:szCs w:val="21"/>
              </w:rPr>
              <w:t xml:space="preserve">goals is to find a way to curate a list and relevant details about events that 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could </w:t>
            </w:r>
            <w:r w:rsidRPr="004B2A33">
              <w:rPr>
                <w:rFonts w:eastAsia="Times New Roman"/>
                <w:color w:val="000000"/>
                <w:sz w:val="21"/>
                <w:szCs w:val="21"/>
              </w:rPr>
              <w:t>be shared with the broader student body.</w:t>
            </w:r>
          </w:p>
          <w:p w14:paraId="7571D3D9" w14:textId="35A65CB4" w:rsidR="00247508" w:rsidRPr="00247508" w:rsidRDefault="00247508" w:rsidP="000072D7">
            <w:pPr>
              <w:pStyle w:val="ListParagraph"/>
              <w:numPr>
                <w:ilvl w:val="1"/>
                <w:numId w:val="5"/>
              </w:numPr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noProof/>
                <w:color w:val="000000" w:themeColor="text1"/>
                <w:sz w:val="20"/>
                <w:szCs w:val="20"/>
              </w:rPr>
              <w:t xml:space="preserve">Upcoming institutional initiatives that connect to recruitmen/retention initiatives </w:t>
            </w:r>
          </w:p>
          <w:p w14:paraId="50A1F749" w14:textId="2D5643F6" w:rsidR="00247508" w:rsidRPr="00A477B9" w:rsidRDefault="00247508" w:rsidP="00C006A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Chris </w:t>
            </w:r>
            <w:r w:rsidR="008535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indicated that the </w:t>
            </w:r>
            <w:r w:rsidRPr="0024750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Winter term class schedule will look a little different in regards to Veteran registration. It will begin a little early.  Starting Tuesday Nov13</w:t>
            </w:r>
          </w:p>
        </w:tc>
        <w:tc>
          <w:tcPr>
            <w:tcW w:w="874" w:type="pct"/>
          </w:tcPr>
          <w:p w14:paraId="0C8A931E" w14:textId="77777777" w:rsidR="00247508" w:rsidRPr="006A58C8" w:rsidRDefault="00247508" w:rsidP="009A2E18">
            <w:pPr>
              <w:rPr>
                <w:rFonts w:eastAsia="Times New Roman" w:cstheme="minorHAnsi"/>
                <w:noProof/>
                <w:color w:val="000000" w:themeColor="text1"/>
              </w:rPr>
            </w:pPr>
          </w:p>
        </w:tc>
      </w:tr>
      <w:tr w:rsidR="009A2E18" w:rsidRPr="006A58C8" w14:paraId="44388BE9" w14:textId="3B3A9D92" w:rsidTr="00BA6CC3">
        <w:trPr>
          <w:trHeight w:val="323"/>
        </w:trPr>
        <w:tc>
          <w:tcPr>
            <w:tcW w:w="4126" w:type="pct"/>
            <w:gridSpan w:val="4"/>
            <w:shd w:val="clear" w:color="auto" w:fill="D6E3BC" w:themeFill="accent3" w:themeFillTint="66"/>
          </w:tcPr>
          <w:p w14:paraId="5CB26E26" w14:textId="5914EF7D" w:rsidR="009A2E18" w:rsidRPr="00247508" w:rsidRDefault="009A2E18" w:rsidP="009A2E18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Future Agenda Items</w:t>
            </w:r>
          </w:p>
        </w:tc>
        <w:tc>
          <w:tcPr>
            <w:tcW w:w="874" w:type="pct"/>
            <w:shd w:val="clear" w:color="auto" w:fill="D6E3BC" w:themeFill="accent3" w:themeFillTint="66"/>
          </w:tcPr>
          <w:p w14:paraId="52BBC24E" w14:textId="77777777" w:rsidR="009A2E18" w:rsidRPr="006A58C8" w:rsidRDefault="009A2E18" w:rsidP="009A2E18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247508" w:rsidRPr="006A58C8" w14:paraId="447B710F" w14:textId="081A0321" w:rsidTr="00BA6CC3">
        <w:trPr>
          <w:trHeight w:val="1187"/>
        </w:trPr>
        <w:tc>
          <w:tcPr>
            <w:tcW w:w="790" w:type="pct"/>
            <w:vAlign w:val="center"/>
          </w:tcPr>
          <w:p w14:paraId="29EA1483" w14:textId="77777777" w:rsidR="00247508" w:rsidRPr="00A477B9" w:rsidRDefault="00247508" w:rsidP="009A2E18">
            <w:p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cstheme="minorHAnsi"/>
                <w:sz w:val="20"/>
                <w:szCs w:val="20"/>
              </w:rPr>
              <w:t>Future Agenda Items</w:t>
            </w:r>
          </w:p>
        </w:tc>
        <w:tc>
          <w:tcPr>
            <w:tcW w:w="425" w:type="pct"/>
            <w:vAlign w:val="center"/>
          </w:tcPr>
          <w:p w14:paraId="14219C71" w14:textId="77777777" w:rsidR="00247508" w:rsidRPr="006A58C8" w:rsidRDefault="00247508" w:rsidP="009A2E18">
            <w:pPr>
              <w:rPr>
                <w:rFonts w:cstheme="minorHAnsi"/>
              </w:rPr>
            </w:pPr>
          </w:p>
        </w:tc>
        <w:tc>
          <w:tcPr>
            <w:tcW w:w="2911" w:type="pct"/>
            <w:gridSpan w:val="2"/>
            <w:vAlign w:val="center"/>
          </w:tcPr>
          <w:p w14:paraId="5D46E54D" w14:textId="77777777" w:rsidR="00247508" w:rsidRPr="00247508" w:rsidRDefault="00247508" w:rsidP="009A2E18">
            <w:p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In progress Policies:</w:t>
            </w:r>
          </w:p>
          <w:p w14:paraId="03D79A10" w14:textId="2A84211C" w:rsidR="00247508" w:rsidRPr="00247508" w:rsidRDefault="0024750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Course overload Policy &amp; Procedure</w:t>
            </w:r>
          </w:p>
          <w:p w14:paraId="4D59412D" w14:textId="3591C9D4" w:rsidR="00247508" w:rsidRPr="00247508" w:rsidRDefault="0024750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Late Registration Policy &amp; Procedure</w:t>
            </w:r>
          </w:p>
          <w:p w14:paraId="2F2A02CB" w14:textId="5EA153DF" w:rsidR="00247508" w:rsidRPr="00247508" w:rsidRDefault="0024750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Military Deployment Policy &amp; Procedure</w:t>
            </w:r>
          </w:p>
          <w:p w14:paraId="522F6BCE" w14:textId="73195DA2" w:rsidR="00247508" w:rsidRPr="00247508" w:rsidRDefault="0024750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color w:val="000000" w:themeColor="text1"/>
                <w:sz w:val="20"/>
                <w:szCs w:val="20"/>
              </w:rPr>
              <w:t>ARC 604 – Sex Offender – Steering Committee</w:t>
            </w:r>
          </w:p>
          <w:p w14:paraId="549B64A4" w14:textId="77777777" w:rsidR="00247508" w:rsidRPr="00247508" w:rsidRDefault="00247508" w:rsidP="009A2E18">
            <w:p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Recruitment/Retention:</w:t>
            </w:r>
          </w:p>
          <w:p w14:paraId="6870CA1C" w14:textId="77777777" w:rsidR="00247508" w:rsidRPr="00247508" w:rsidRDefault="0024750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color w:val="000000" w:themeColor="text1"/>
                <w:sz w:val="20"/>
                <w:szCs w:val="20"/>
              </w:rPr>
              <w:t xml:space="preserve">Financial Aid – Changes to Work Study &amp; Thinking about Estimated Award Packages  </w:t>
            </w:r>
          </w:p>
          <w:p w14:paraId="4A0676ED" w14:textId="77777777" w:rsidR="00247508" w:rsidRPr="00247508" w:rsidRDefault="0024750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color w:val="000000" w:themeColor="text1"/>
                <w:sz w:val="20"/>
                <w:szCs w:val="20"/>
              </w:rPr>
              <w:t>Changes to work-study process</w:t>
            </w:r>
          </w:p>
          <w:p w14:paraId="750D4B5E" w14:textId="77777777" w:rsidR="00247508" w:rsidRPr="00247508" w:rsidRDefault="0024750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Portal Update</w:t>
            </w:r>
          </w:p>
          <w:p w14:paraId="273201CA" w14:textId="4FF8EB2D" w:rsidR="00247508" w:rsidRPr="00247508" w:rsidRDefault="0024750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47508">
              <w:rPr>
                <w:rFonts w:cstheme="minorHAnsi"/>
                <w:sz w:val="20"/>
                <w:szCs w:val="20"/>
              </w:rPr>
              <w:t>Equity Committee</w:t>
            </w:r>
          </w:p>
        </w:tc>
        <w:tc>
          <w:tcPr>
            <w:tcW w:w="874" w:type="pct"/>
          </w:tcPr>
          <w:p w14:paraId="68F6C5D4" w14:textId="77777777" w:rsidR="00247508" w:rsidRPr="006A58C8" w:rsidRDefault="00247508" w:rsidP="009A2E18">
            <w:pPr>
              <w:rPr>
                <w:rFonts w:cstheme="minorHAnsi"/>
              </w:rPr>
            </w:pPr>
          </w:p>
        </w:tc>
      </w:tr>
      <w:tr w:rsidR="009A2E18" w:rsidRPr="006A58C8" w14:paraId="0F61E418" w14:textId="5E1042BC" w:rsidTr="00BA6CC3">
        <w:trPr>
          <w:trHeight w:val="323"/>
        </w:trPr>
        <w:tc>
          <w:tcPr>
            <w:tcW w:w="4126" w:type="pct"/>
            <w:gridSpan w:val="4"/>
            <w:shd w:val="clear" w:color="auto" w:fill="D6E3BC" w:themeFill="accent3" w:themeFillTint="66"/>
          </w:tcPr>
          <w:p w14:paraId="665CC0EB" w14:textId="1E582F75" w:rsidR="009A2E18" w:rsidRPr="006A58C8" w:rsidRDefault="009A2E18" w:rsidP="009A2E18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Future Meeting Dates</w:t>
            </w:r>
          </w:p>
        </w:tc>
        <w:tc>
          <w:tcPr>
            <w:tcW w:w="874" w:type="pct"/>
            <w:shd w:val="clear" w:color="auto" w:fill="D6E3BC" w:themeFill="accent3" w:themeFillTint="66"/>
          </w:tcPr>
          <w:p w14:paraId="30DD15A4" w14:textId="77777777" w:rsidR="009A2E18" w:rsidRPr="006A58C8" w:rsidRDefault="009A2E18" w:rsidP="009A2E18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9A2E18" w:rsidRPr="006A58C8" w14:paraId="1E43ED7E" w14:textId="2C940B46" w:rsidTr="006D4594">
        <w:trPr>
          <w:trHeight w:val="1187"/>
        </w:trPr>
        <w:tc>
          <w:tcPr>
            <w:tcW w:w="5000" w:type="pct"/>
            <w:gridSpan w:val="5"/>
            <w:vAlign w:val="center"/>
          </w:tcPr>
          <w:p w14:paraId="263B58B0" w14:textId="77777777" w:rsidR="009A2E18" w:rsidRPr="006A58C8" w:rsidRDefault="009A2E18" w:rsidP="009A2E18">
            <w:p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 xml:space="preserve">Our fall term meetings are not on a cycle due to varied schedules, but get established on the first and fourth Wednesday’s of each month starting in January, 2019.  </w:t>
            </w:r>
          </w:p>
          <w:p w14:paraId="79C4F6F2" w14:textId="77777777" w:rsidR="009A2E18" w:rsidRPr="006A58C8" w:rsidRDefault="009A2E1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>Monday, November 26th from 1:30 – 3:00 – Full committee</w:t>
            </w:r>
          </w:p>
          <w:p w14:paraId="279F32F7" w14:textId="77777777" w:rsidR="009A2E18" w:rsidRDefault="009A2E1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6A58C8">
              <w:rPr>
                <w:rFonts w:cstheme="minorHAnsi"/>
                <w:color w:val="000000" w:themeColor="text1"/>
              </w:rPr>
              <w:t>Wednesday, December 19</w:t>
            </w:r>
            <w:r w:rsidRPr="006A58C8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6A58C8">
              <w:rPr>
                <w:rFonts w:cstheme="minorHAnsi"/>
                <w:color w:val="000000" w:themeColor="text1"/>
              </w:rPr>
              <w:t xml:space="preserve"> from 1:30 – 3:00 – Full committee</w:t>
            </w:r>
          </w:p>
          <w:p w14:paraId="468135F9" w14:textId="0FC8DBA6" w:rsidR="009A2E18" w:rsidRPr="00C4106C" w:rsidRDefault="009A2E18" w:rsidP="00C006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C4106C">
              <w:rPr>
                <w:rFonts w:cstheme="minorHAnsi"/>
                <w:color w:val="000000" w:themeColor="text1"/>
              </w:rPr>
              <w:t>Wednesday, January 23</w:t>
            </w:r>
            <w:r w:rsidRPr="00C4106C">
              <w:rPr>
                <w:rFonts w:cstheme="minorHAnsi"/>
                <w:color w:val="000000" w:themeColor="text1"/>
                <w:vertAlign w:val="superscript"/>
              </w:rPr>
              <w:t>rd</w:t>
            </w:r>
            <w:r w:rsidRPr="00C4106C">
              <w:rPr>
                <w:rFonts w:cstheme="minorHAnsi"/>
                <w:color w:val="000000" w:themeColor="text1"/>
              </w:rPr>
              <w:t>, 1:30 – 3:00 – Full committee (will meet every 4th Wednesday of each month following)</w:t>
            </w:r>
          </w:p>
        </w:tc>
      </w:tr>
      <w:tr w:rsidR="009A2E18" w:rsidRPr="006A58C8" w14:paraId="4AF149BF" w14:textId="66007E7A" w:rsidTr="006D4594">
        <w:trPr>
          <w:trHeight w:val="1187"/>
        </w:trPr>
        <w:tc>
          <w:tcPr>
            <w:tcW w:w="5000" w:type="pct"/>
            <w:gridSpan w:val="5"/>
            <w:vAlign w:val="center"/>
          </w:tcPr>
          <w:p w14:paraId="6C5D8081" w14:textId="519A476C" w:rsidR="00C006AE" w:rsidRDefault="00C006AE"/>
          <w:tbl>
            <w:tblPr>
              <w:tblW w:w="10046" w:type="dxa"/>
              <w:tblLook w:val="04A0" w:firstRow="1" w:lastRow="0" w:firstColumn="1" w:lastColumn="0" w:noHBand="0" w:noVBand="1"/>
            </w:tblPr>
            <w:tblGrid>
              <w:gridCol w:w="1278"/>
              <w:gridCol w:w="1351"/>
              <w:gridCol w:w="786"/>
              <w:gridCol w:w="1278"/>
              <w:gridCol w:w="1409"/>
              <w:gridCol w:w="790"/>
              <w:gridCol w:w="1278"/>
              <w:gridCol w:w="1090"/>
              <w:gridCol w:w="786"/>
            </w:tblGrid>
            <w:tr w:rsidR="009A2E18" w:rsidRPr="00C4106C" w14:paraId="21CDDACC" w14:textId="77777777" w:rsidTr="00C006AE">
              <w:trPr>
                <w:trHeight w:val="360"/>
              </w:trPr>
              <w:tc>
                <w:tcPr>
                  <w:tcW w:w="1004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E7B52" w14:textId="647782FE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ARC Subcommittee Meetings</w:t>
                  </w:r>
                  <w:r w:rsidR="000072D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Dates/Times/Locations</w:t>
                  </w:r>
                </w:p>
              </w:tc>
            </w:tr>
            <w:tr w:rsidR="009A2E18" w:rsidRPr="00C4106C" w14:paraId="183D7E1B" w14:textId="77777777" w:rsidTr="00C006AE">
              <w:trPr>
                <w:trHeight w:val="288"/>
              </w:trPr>
              <w:tc>
                <w:tcPr>
                  <w:tcW w:w="3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4F8E10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Retention/Completion</w:t>
                  </w:r>
                </w:p>
              </w:tc>
              <w:tc>
                <w:tcPr>
                  <w:tcW w:w="34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09E05F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Access/Recruitment</w:t>
                  </w:r>
                </w:p>
              </w:tc>
              <w:tc>
                <w:tcPr>
                  <w:tcW w:w="315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F146FF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Policy Steering</w:t>
                  </w:r>
                </w:p>
              </w:tc>
            </w:tr>
            <w:tr w:rsidR="009A2E18" w:rsidRPr="00C4106C" w14:paraId="03877175" w14:textId="77777777" w:rsidTr="00C006AE">
              <w:trPr>
                <w:trHeight w:val="288"/>
              </w:trPr>
              <w:tc>
                <w:tcPr>
                  <w:tcW w:w="341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1B80A4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Ryan Stewart</w:t>
                  </w:r>
                </w:p>
              </w:tc>
              <w:tc>
                <w:tcPr>
                  <w:tcW w:w="347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22DB35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Ariane Rakich</w:t>
                  </w:r>
                </w:p>
              </w:tc>
              <w:tc>
                <w:tcPr>
                  <w:tcW w:w="315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4072F8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  Jennifer Anderson</w:t>
                  </w:r>
                </w:p>
              </w:tc>
            </w:tr>
            <w:tr w:rsidR="009A2E18" w:rsidRPr="00C4106C" w14:paraId="2DE455E5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8556A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1C164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4D2CD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7C229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087DE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93BD9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9B265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DC03C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474DE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</w:tr>
            <w:tr w:rsidR="009A2E18" w:rsidRPr="00C4106C" w14:paraId="452BCD85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00597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32BB4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2:00-3:00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05490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8C651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D0B00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1:30 -3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BBAA4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415E5" w14:textId="77777777" w:rsidR="009A2E18" w:rsidRPr="00C4106C" w:rsidRDefault="009A2E18" w:rsidP="009A2E1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8D6BF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2:00 -3:00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32E16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9A2E18" w:rsidRPr="00C4106C" w14:paraId="6288FC2E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844C1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11/14/2018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266FE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61809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4CB31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11/14/2018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3D9F0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C9C70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A3CC5" w14:textId="77777777" w:rsidR="009A2E18" w:rsidRPr="00C4106C" w:rsidRDefault="009A2E18" w:rsidP="009A2E1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11/16/2018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A215F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ED7C8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9A2E18" w:rsidRPr="00C4106C" w14:paraId="7E519ADD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F64ED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December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FA75F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4C818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D1FBB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12/4/2018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708B3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5849C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1662" w14:textId="77777777" w:rsidR="009A2E18" w:rsidRPr="00C4106C" w:rsidRDefault="009A2E18" w:rsidP="009A2E1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Dec-18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092E7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097F0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9A2E18" w:rsidRPr="00C4106C" w14:paraId="5F03C619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F17D5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2107C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F312D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E53CE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1D21D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678EE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A067F" w14:textId="77777777" w:rsidR="009A2E18" w:rsidRPr="00C4106C" w:rsidRDefault="009A2E18" w:rsidP="009A2E1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80D48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24027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9A2E18" w:rsidRPr="00C4106C" w14:paraId="7AEC0642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3942F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2/6/2019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8A685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8EED1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EB21A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2/6/2019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351AE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8:30 - 10:00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6FEE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FD0B4" w14:textId="77777777" w:rsidR="009A2E18" w:rsidRPr="00C4106C" w:rsidRDefault="009A2E18" w:rsidP="009A2E1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2/13/2018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68207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70AF4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9A2E18" w:rsidRPr="00C4106C" w14:paraId="100C3494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90717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3/6/2019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1D39A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F710C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09262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3/6/2019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C75D8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1BACF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85AC9" w14:textId="77777777" w:rsidR="009A2E18" w:rsidRPr="00C4106C" w:rsidRDefault="009A2E18" w:rsidP="009A2E1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3/13/2018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FA4B7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ED633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9A2E18" w:rsidRPr="00C4106C" w14:paraId="71D28AFF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9C145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4/3/2019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8540E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D445A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3EB12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4/3/2019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DB1C2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93D5C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3F0F1" w14:textId="77777777" w:rsidR="009A2E18" w:rsidRPr="00C4106C" w:rsidRDefault="009A2E18" w:rsidP="009A2E1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4/10/2018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F08D1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22DC3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9A2E18" w:rsidRPr="00C4106C" w14:paraId="5787A60B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B4DE7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5/2/2019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54BC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78485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39C17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5/2/2019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7D38D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C714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11199" w14:textId="77777777" w:rsidR="009A2E18" w:rsidRPr="00C4106C" w:rsidRDefault="009A2E18" w:rsidP="009A2E1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5/8/2018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CF16D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6AA14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9A2E18" w:rsidRPr="00C4106C" w14:paraId="04394F89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9D99A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6/5/2019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DA81C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8:30 - 9:30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718BA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CA09D" w14:textId="77777777" w:rsidR="009A2E18" w:rsidRPr="00C4106C" w:rsidRDefault="009A2E18" w:rsidP="009A2E1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6/5/2019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A896B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8:30 -10:00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6944E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DJ206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44448" w14:textId="77777777" w:rsidR="009A2E18" w:rsidRPr="00C4106C" w:rsidRDefault="009A2E18" w:rsidP="009A2E18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5/12/2018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C7716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18DC9" w14:textId="77777777" w:rsidR="009A2E18" w:rsidRPr="00C4106C" w:rsidRDefault="009A2E18" w:rsidP="009A2E1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</w:tbl>
          <w:p w14:paraId="3C00F32D" w14:textId="77777777" w:rsidR="009A2E18" w:rsidRPr="00C4106C" w:rsidRDefault="009A2E18" w:rsidP="009A2E1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555A181" w14:textId="3D4D0DB8" w:rsidR="00D41898" w:rsidRDefault="00D41898"/>
    <w:sectPr w:rsidR="00D41898" w:rsidSect="00C664C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01F8" w14:textId="77777777" w:rsidR="00010D1F" w:rsidRDefault="00010D1F" w:rsidP="00010D1F">
      <w:r>
        <w:separator/>
      </w:r>
    </w:p>
  </w:endnote>
  <w:endnote w:type="continuationSeparator" w:id="0">
    <w:p w14:paraId="1C46476A" w14:textId="77777777" w:rsidR="00010D1F" w:rsidRDefault="00010D1F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F090" w14:textId="217721AD" w:rsidR="00A32783" w:rsidRPr="00A32783" w:rsidRDefault="00400DF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32783" w:rsidRPr="00A32783">
      <w:rPr>
        <w:sz w:val="20"/>
        <w:szCs w:val="20"/>
      </w:rPr>
      <w:t xml:space="preserve">Page </w:t>
    </w:r>
    <w:r w:rsidR="00A32783" w:rsidRPr="00A32783">
      <w:rPr>
        <w:sz w:val="20"/>
        <w:szCs w:val="20"/>
      </w:rPr>
      <w:fldChar w:fldCharType="begin"/>
    </w:r>
    <w:r w:rsidR="00A32783" w:rsidRPr="00A32783">
      <w:rPr>
        <w:sz w:val="20"/>
        <w:szCs w:val="20"/>
      </w:rPr>
      <w:instrText xml:space="preserve"> PAGE   \* MERGEFORMAT </w:instrText>
    </w:r>
    <w:r w:rsidR="00A32783" w:rsidRPr="00A32783">
      <w:rPr>
        <w:sz w:val="20"/>
        <w:szCs w:val="20"/>
      </w:rPr>
      <w:fldChar w:fldCharType="separate"/>
    </w:r>
    <w:r w:rsidR="0067074B">
      <w:rPr>
        <w:noProof/>
        <w:sz w:val="20"/>
        <w:szCs w:val="20"/>
      </w:rPr>
      <w:t>6</w:t>
    </w:r>
    <w:r w:rsidR="00A32783" w:rsidRPr="00A32783">
      <w:rPr>
        <w:noProof/>
        <w:sz w:val="20"/>
        <w:szCs w:val="20"/>
      </w:rPr>
      <w:fldChar w:fldCharType="end"/>
    </w:r>
  </w:p>
  <w:p w14:paraId="08C3A2CD" w14:textId="77777777"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9904" w14:textId="77777777" w:rsidR="00010D1F" w:rsidRDefault="00010D1F" w:rsidP="00010D1F">
      <w:r>
        <w:separator/>
      </w:r>
    </w:p>
  </w:footnote>
  <w:footnote w:type="continuationSeparator" w:id="0">
    <w:p w14:paraId="14141F62" w14:textId="77777777" w:rsidR="00010D1F" w:rsidRDefault="00010D1F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0F"/>
    <w:multiLevelType w:val="hybridMultilevel"/>
    <w:tmpl w:val="10027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8456C"/>
    <w:multiLevelType w:val="hybridMultilevel"/>
    <w:tmpl w:val="135AC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7DC0"/>
    <w:multiLevelType w:val="hybridMultilevel"/>
    <w:tmpl w:val="C680940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B9B63DC"/>
    <w:multiLevelType w:val="hybridMultilevel"/>
    <w:tmpl w:val="92066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7493"/>
    <w:multiLevelType w:val="hybridMultilevel"/>
    <w:tmpl w:val="4E1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36A2C"/>
    <w:multiLevelType w:val="hybridMultilevel"/>
    <w:tmpl w:val="DC7AE2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22EAC"/>
    <w:multiLevelType w:val="hybridMultilevel"/>
    <w:tmpl w:val="3DD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23957"/>
    <w:multiLevelType w:val="hybridMultilevel"/>
    <w:tmpl w:val="07EE9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2CFB"/>
    <w:multiLevelType w:val="hybridMultilevel"/>
    <w:tmpl w:val="EB803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27FA4"/>
    <w:multiLevelType w:val="hybridMultilevel"/>
    <w:tmpl w:val="34B0A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D3EE7"/>
    <w:multiLevelType w:val="hybridMultilevel"/>
    <w:tmpl w:val="24706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66F2E"/>
    <w:multiLevelType w:val="hybridMultilevel"/>
    <w:tmpl w:val="0B0AF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477E5"/>
    <w:multiLevelType w:val="hybridMultilevel"/>
    <w:tmpl w:val="FA4E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95061"/>
    <w:multiLevelType w:val="hybridMultilevel"/>
    <w:tmpl w:val="85CC4D1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4FEF3B82"/>
    <w:multiLevelType w:val="hybridMultilevel"/>
    <w:tmpl w:val="2F5C4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57EA7"/>
    <w:multiLevelType w:val="hybridMultilevel"/>
    <w:tmpl w:val="7EB09A60"/>
    <w:lvl w:ilvl="0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6" w15:restartNumberingAfterBreak="0">
    <w:nsid w:val="535A72F9"/>
    <w:multiLevelType w:val="hybridMultilevel"/>
    <w:tmpl w:val="86DC4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F52DE9"/>
    <w:multiLevelType w:val="hybridMultilevel"/>
    <w:tmpl w:val="178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EDB"/>
    <w:multiLevelType w:val="hybridMultilevel"/>
    <w:tmpl w:val="D83A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F7E8A"/>
    <w:multiLevelType w:val="hybridMultilevel"/>
    <w:tmpl w:val="D1A41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2672E"/>
    <w:multiLevelType w:val="hybridMultilevel"/>
    <w:tmpl w:val="465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2969"/>
    <w:multiLevelType w:val="hybridMultilevel"/>
    <w:tmpl w:val="FA52C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A37D44"/>
    <w:multiLevelType w:val="hybridMultilevel"/>
    <w:tmpl w:val="F7B6CD3A"/>
    <w:lvl w:ilvl="0" w:tplc="04090005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23" w15:restartNumberingAfterBreak="0">
    <w:nsid w:val="698325AF"/>
    <w:multiLevelType w:val="hybridMultilevel"/>
    <w:tmpl w:val="75ACC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F43071"/>
    <w:multiLevelType w:val="hybridMultilevel"/>
    <w:tmpl w:val="D69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12D3E"/>
    <w:multiLevelType w:val="hybridMultilevel"/>
    <w:tmpl w:val="B006705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7EC80367"/>
    <w:multiLevelType w:val="hybridMultilevel"/>
    <w:tmpl w:val="082CD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1"/>
  </w:num>
  <w:num w:numId="5">
    <w:abstractNumId w:val="26"/>
  </w:num>
  <w:num w:numId="6">
    <w:abstractNumId w:val="16"/>
  </w:num>
  <w:num w:numId="7">
    <w:abstractNumId w:val="9"/>
  </w:num>
  <w:num w:numId="8">
    <w:abstractNumId w:val="21"/>
  </w:num>
  <w:num w:numId="9">
    <w:abstractNumId w:val="15"/>
  </w:num>
  <w:num w:numId="10">
    <w:abstractNumId w:val="22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  <w:num w:numId="17">
    <w:abstractNumId w:val="12"/>
  </w:num>
  <w:num w:numId="18">
    <w:abstractNumId w:val="19"/>
  </w:num>
  <w:num w:numId="19">
    <w:abstractNumId w:val="13"/>
  </w:num>
  <w:num w:numId="20">
    <w:abstractNumId w:val="25"/>
  </w:num>
  <w:num w:numId="21">
    <w:abstractNumId w:val="24"/>
  </w:num>
  <w:num w:numId="22">
    <w:abstractNumId w:val="4"/>
  </w:num>
  <w:num w:numId="23">
    <w:abstractNumId w:val="2"/>
  </w:num>
  <w:num w:numId="24">
    <w:abstractNumId w:val="20"/>
  </w:num>
  <w:num w:numId="25">
    <w:abstractNumId w:val="5"/>
  </w:num>
  <w:num w:numId="26">
    <w:abstractNumId w:val="17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TQxtTAwNTAzMLZU0lEKTi0uzszPAykwtqwFAF0qBiQtAAAA"/>
  </w:docVars>
  <w:rsids>
    <w:rsidRoot w:val="00564FD3"/>
    <w:rsid w:val="00000B43"/>
    <w:rsid w:val="000019A5"/>
    <w:rsid w:val="00005668"/>
    <w:rsid w:val="000072D7"/>
    <w:rsid w:val="00010D1F"/>
    <w:rsid w:val="00023ACE"/>
    <w:rsid w:val="00034CF0"/>
    <w:rsid w:val="0004263E"/>
    <w:rsid w:val="000512CA"/>
    <w:rsid w:val="0005623C"/>
    <w:rsid w:val="00067A24"/>
    <w:rsid w:val="000765B6"/>
    <w:rsid w:val="00082BFC"/>
    <w:rsid w:val="00084A9A"/>
    <w:rsid w:val="00084EEF"/>
    <w:rsid w:val="000854A8"/>
    <w:rsid w:val="00086420"/>
    <w:rsid w:val="00092E01"/>
    <w:rsid w:val="000A261F"/>
    <w:rsid w:val="000A7F34"/>
    <w:rsid w:val="000B03BF"/>
    <w:rsid w:val="000C0932"/>
    <w:rsid w:val="000C7742"/>
    <w:rsid w:val="000D16CB"/>
    <w:rsid w:val="000D1F3B"/>
    <w:rsid w:val="000D7010"/>
    <w:rsid w:val="00103F3C"/>
    <w:rsid w:val="00111C1D"/>
    <w:rsid w:val="001125CC"/>
    <w:rsid w:val="00112F87"/>
    <w:rsid w:val="00124682"/>
    <w:rsid w:val="00133ADA"/>
    <w:rsid w:val="00133EE3"/>
    <w:rsid w:val="001401BE"/>
    <w:rsid w:val="00143326"/>
    <w:rsid w:val="001531C6"/>
    <w:rsid w:val="00165688"/>
    <w:rsid w:val="00170E59"/>
    <w:rsid w:val="00170F01"/>
    <w:rsid w:val="00175CE5"/>
    <w:rsid w:val="00181E12"/>
    <w:rsid w:val="00185AD7"/>
    <w:rsid w:val="00187E36"/>
    <w:rsid w:val="001A378B"/>
    <w:rsid w:val="001A5A31"/>
    <w:rsid w:val="001A7144"/>
    <w:rsid w:val="001B7D9F"/>
    <w:rsid w:val="001C4DFD"/>
    <w:rsid w:val="001D111F"/>
    <w:rsid w:val="001D4804"/>
    <w:rsid w:val="001E5AA5"/>
    <w:rsid w:val="00203351"/>
    <w:rsid w:val="0020483B"/>
    <w:rsid w:val="00206565"/>
    <w:rsid w:val="0020718F"/>
    <w:rsid w:val="002078EB"/>
    <w:rsid w:val="00211173"/>
    <w:rsid w:val="002269CC"/>
    <w:rsid w:val="00235370"/>
    <w:rsid w:val="00235DBF"/>
    <w:rsid w:val="002401B3"/>
    <w:rsid w:val="0024395C"/>
    <w:rsid w:val="00243B70"/>
    <w:rsid w:val="00247508"/>
    <w:rsid w:val="00247AF7"/>
    <w:rsid w:val="00251633"/>
    <w:rsid w:val="00253C9C"/>
    <w:rsid w:val="00253CE0"/>
    <w:rsid w:val="00262792"/>
    <w:rsid w:val="002747A2"/>
    <w:rsid w:val="00284AA5"/>
    <w:rsid w:val="002D258C"/>
    <w:rsid w:val="002D4EFE"/>
    <w:rsid w:val="002E5ABC"/>
    <w:rsid w:val="00300519"/>
    <w:rsid w:val="00305581"/>
    <w:rsid w:val="0033039C"/>
    <w:rsid w:val="00333FFB"/>
    <w:rsid w:val="0035154C"/>
    <w:rsid w:val="003563E5"/>
    <w:rsid w:val="00376111"/>
    <w:rsid w:val="00377104"/>
    <w:rsid w:val="003866ED"/>
    <w:rsid w:val="003901A5"/>
    <w:rsid w:val="00392289"/>
    <w:rsid w:val="003A509F"/>
    <w:rsid w:val="003A5A05"/>
    <w:rsid w:val="003B3BE2"/>
    <w:rsid w:val="003C26A5"/>
    <w:rsid w:val="003C292C"/>
    <w:rsid w:val="003D1FB2"/>
    <w:rsid w:val="003E627A"/>
    <w:rsid w:val="003E7AB5"/>
    <w:rsid w:val="003F5C45"/>
    <w:rsid w:val="00400DF6"/>
    <w:rsid w:val="00421A2D"/>
    <w:rsid w:val="00421F43"/>
    <w:rsid w:val="00426E49"/>
    <w:rsid w:val="004404C4"/>
    <w:rsid w:val="00463390"/>
    <w:rsid w:val="00472703"/>
    <w:rsid w:val="00476A61"/>
    <w:rsid w:val="004803A0"/>
    <w:rsid w:val="00481B6A"/>
    <w:rsid w:val="00483BF1"/>
    <w:rsid w:val="004941A7"/>
    <w:rsid w:val="004A0197"/>
    <w:rsid w:val="004A5AAD"/>
    <w:rsid w:val="004A70D4"/>
    <w:rsid w:val="004A78E0"/>
    <w:rsid w:val="004B2A33"/>
    <w:rsid w:val="004B6173"/>
    <w:rsid w:val="004D1976"/>
    <w:rsid w:val="004F4356"/>
    <w:rsid w:val="004F4D18"/>
    <w:rsid w:val="004F5F44"/>
    <w:rsid w:val="00500E1B"/>
    <w:rsid w:val="0050250C"/>
    <w:rsid w:val="005117CE"/>
    <w:rsid w:val="00512952"/>
    <w:rsid w:val="00517D10"/>
    <w:rsid w:val="00523E29"/>
    <w:rsid w:val="0052794A"/>
    <w:rsid w:val="00550496"/>
    <w:rsid w:val="00556E25"/>
    <w:rsid w:val="00562257"/>
    <w:rsid w:val="00564FD3"/>
    <w:rsid w:val="005705C7"/>
    <w:rsid w:val="00584D62"/>
    <w:rsid w:val="005B2819"/>
    <w:rsid w:val="005B328A"/>
    <w:rsid w:val="005B3B30"/>
    <w:rsid w:val="005D05C6"/>
    <w:rsid w:val="005E0C1D"/>
    <w:rsid w:val="005F0AE4"/>
    <w:rsid w:val="00601573"/>
    <w:rsid w:val="0064458F"/>
    <w:rsid w:val="00644B54"/>
    <w:rsid w:val="00647646"/>
    <w:rsid w:val="00661CB8"/>
    <w:rsid w:val="0067074B"/>
    <w:rsid w:val="00674D5F"/>
    <w:rsid w:val="00675F99"/>
    <w:rsid w:val="00684C57"/>
    <w:rsid w:val="00687B6A"/>
    <w:rsid w:val="006A02D2"/>
    <w:rsid w:val="006A0DF2"/>
    <w:rsid w:val="006A1218"/>
    <w:rsid w:val="006A1A6E"/>
    <w:rsid w:val="006A3FB4"/>
    <w:rsid w:val="006A58C8"/>
    <w:rsid w:val="006A7D60"/>
    <w:rsid w:val="006D4594"/>
    <w:rsid w:val="006D6732"/>
    <w:rsid w:val="006E5A44"/>
    <w:rsid w:val="006F2CE4"/>
    <w:rsid w:val="006F3B4B"/>
    <w:rsid w:val="006F4BCB"/>
    <w:rsid w:val="006F5767"/>
    <w:rsid w:val="00710C2D"/>
    <w:rsid w:val="00721066"/>
    <w:rsid w:val="007211D6"/>
    <w:rsid w:val="007417C9"/>
    <w:rsid w:val="0074399D"/>
    <w:rsid w:val="00743CFB"/>
    <w:rsid w:val="0075518C"/>
    <w:rsid w:val="00760F10"/>
    <w:rsid w:val="00764722"/>
    <w:rsid w:val="00781D7C"/>
    <w:rsid w:val="0078431D"/>
    <w:rsid w:val="00794860"/>
    <w:rsid w:val="007A2B1A"/>
    <w:rsid w:val="007A362A"/>
    <w:rsid w:val="007B1F08"/>
    <w:rsid w:val="007C40F1"/>
    <w:rsid w:val="007C6B95"/>
    <w:rsid w:val="007D00E1"/>
    <w:rsid w:val="007D5D40"/>
    <w:rsid w:val="007D7682"/>
    <w:rsid w:val="007E0292"/>
    <w:rsid w:val="007E44D3"/>
    <w:rsid w:val="007E4EA2"/>
    <w:rsid w:val="007E5F62"/>
    <w:rsid w:val="007E6A3C"/>
    <w:rsid w:val="007E718C"/>
    <w:rsid w:val="007F1E39"/>
    <w:rsid w:val="008017BC"/>
    <w:rsid w:val="00806ECD"/>
    <w:rsid w:val="00825347"/>
    <w:rsid w:val="0083369C"/>
    <w:rsid w:val="008535F5"/>
    <w:rsid w:val="00855FFA"/>
    <w:rsid w:val="008576E1"/>
    <w:rsid w:val="00867CAA"/>
    <w:rsid w:val="0087462C"/>
    <w:rsid w:val="00881FBC"/>
    <w:rsid w:val="008913F8"/>
    <w:rsid w:val="008934B8"/>
    <w:rsid w:val="008A7FBE"/>
    <w:rsid w:val="008B59EF"/>
    <w:rsid w:val="008C20C7"/>
    <w:rsid w:val="008D6142"/>
    <w:rsid w:val="008D6A5B"/>
    <w:rsid w:val="008F0BEE"/>
    <w:rsid w:val="008F417E"/>
    <w:rsid w:val="008F479F"/>
    <w:rsid w:val="008F4849"/>
    <w:rsid w:val="008F509E"/>
    <w:rsid w:val="008F680F"/>
    <w:rsid w:val="00905343"/>
    <w:rsid w:val="00907413"/>
    <w:rsid w:val="009111CB"/>
    <w:rsid w:val="009147B8"/>
    <w:rsid w:val="00916E46"/>
    <w:rsid w:val="0091779F"/>
    <w:rsid w:val="00927AA4"/>
    <w:rsid w:val="0093368D"/>
    <w:rsid w:val="0093495F"/>
    <w:rsid w:val="0094526E"/>
    <w:rsid w:val="009462E0"/>
    <w:rsid w:val="00957098"/>
    <w:rsid w:val="00964BB3"/>
    <w:rsid w:val="00981605"/>
    <w:rsid w:val="00983220"/>
    <w:rsid w:val="00984372"/>
    <w:rsid w:val="00996DE9"/>
    <w:rsid w:val="009A01CA"/>
    <w:rsid w:val="009A2E18"/>
    <w:rsid w:val="009D40FF"/>
    <w:rsid w:val="009D59F6"/>
    <w:rsid w:val="009D77BB"/>
    <w:rsid w:val="009E757A"/>
    <w:rsid w:val="009F3118"/>
    <w:rsid w:val="00A02645"/>
    <w:rsid w:val="00A05FBD"/>
    <w:rsid w:val="00A103D2"/>
    <w:rsid w:val="00A20DE6"/>
    <w:rsid w:val="00A266FB"/>
    <w:rsid w:val="00A2692A"/>
    <w:rsid w:val="00A32783"/>
    <w:rsid w:val="00A37996"/>
    <w:rsid w:val="00A477B9"/>
    <w:rsid w:val="00A56445"/>
    <w:rsid w:val="00A574A6"/>
    <w:rsid w:val="00A6232C"/>
    <w:rsid w:val="00A627F0"/>
    <w:rsid w:val="00A91595"/>
    <w:rsid w:val="00A9261D"/>
    <w:rsid w:val="00AA758A"/>
    <w:rsid w:val="00AB3306"/>
    <w:rsid w:val="00AB7080"/>
    <w:rsid w:val="00AC0B2F"/>
    <w:rsid w:val="00AE1C25"/>
    <w:rsid w:val="00AE22C1"/>
    <w:rsid w:val="00AE72ED"/>
    <w:rsid w:val="00AE7EE2"/>
    <w:rsid w:val="00B16586"/>
    <w:rsid w:val="00B208BA"/>
    <w:rsid w:val="00B240F7"/>
    <w:rsid w:val="00B24F9C"/>
    <w:rsid w:val="00B34E1B"/>
    <w:rsid w:val="00B47BA1"/>
    <w:rsid w:val="00B50636"/>
    <w:rsid w:val="00B51C1B"/>
    <w:rsid w:val="00B600B4"/>
    <w:rsid w:val="00B62558"/>
    <w:rsid w:val="00B63D7D"/>
    <w:rsid w:val="00B6725E"/>
    <w:rsid w:val="00B67A9C"/>
    <w:rsid w:val="00B90C0E"/>
    <w:rsid w:val="00B91C9C"/>
    <w:rsid w:val="00B93416"/>
    <w:rsid w:val="00BA6CC3"/>
    <w:rsid w:val="00BE1AE7"/>
    <w:rsid w:val="00BF3BA8"/>
    <w:rsid w:val="00C006AE"/>
    <w:rsid w:val="00C01265"/>
    <w:rsid w:val="00C037FC"/>
    <w:rsid w:val="00C10123"/>
    <w:rsid w:val="00C11380"/>
    <w:rsid w:val="00C13B81"/>
    <w:rsid w:val="00C13D98"/>
    <w:rsid w:val="00C35C2F"/>
    <w:rsid w:val="00C4106C"/>
    <w:rsid w:val="00C42A51"/>
    <w:rsid w:val="00C547ED"/>
    <w:rsid w:val="00C737FA"/>
    <w:rsid w:val="00C759C6"/>
    <w:rsid w:val="00C807A7"/>
    <w:rsid w:val="00C90479"/>
    <w:rsid w:val="00C93B6D"/>
    <w:rsid w:val="00C9524D"/>
    <w:rsid w:val="00C97E6C"/>
    <w:rsid w:val="00CA07D8"/>
    <w:rsid w:val="00CA71FB"/>
    <w:rsid w:val="00CB0DFB"/>
    <w:rsid w:val="00CB3A7A"/>
    <w:rsid w:val="00CC31F4"/>
    <w:rsid w:val="00CC60C4"/>
    <w:rsid w:val="00CC6A91"/>
    <w:rsid w:val="00CD13C7"/>
    <w:rsid w:val="00CE28C1"/>
    <w:rsid w:val="00CF3690"/>
    <w:rsid w:val="00D11639"/>
    <w:rsid w:val="00D21080"/>
    <w:rsid w:val="00D41898"/>
    <w:rsid w:val="00D41B6F"/>
    <w:rsid w:val="00D42794"/>
    <w:rsid w:val="00D50195"/>
    <w:rsid w:val="00D5536B"/>
    <w:rsid w:val="00D55C81"/>
    <w:rsid w:val="00D61450"/>
    <w:rsid w:val="00D655E4"/>
    <w:rsid w:val="00D6604A"/>
    <w:rsid w:val="00D66D56"/>
    <w:rsid w:val="00D712F2"/>
    <w:rsid w:val="00D918AA"/>
    <w:rsid w:val="00D937C4"/>
    <w:rsid w:val="00DA7A3F"/>
    <w:rsid w:val="00DB0D77"/>
    <w:rsid w:val="00DB4137"/>
    <w:rsid w:val="00DB6EC6"/>
    <w:rsid w:val="00DC124F"/>
    <w:rsid w:val="00DC5182"/>
    <w:rsid w:val="00DE0B34"/>
    <w:rsid w:val="00DE6032"/>
    <w:rsid w:val="00DE747D"/>
    <w:rsid w:val="00DF24B9"/>
    <w:rsid w:val="00E01D9B"/>
    <w:rsid w:val="00E21CC5"/>
    <w:rsid w:val="00E22227"/>
    <w:rsid w:val="00E35A3F"/>
    <w:rsid w:val="00E46E26"/>
    <w:rsid w:val="00E51F3F"/>
    <w:rsid w:val="00E60612"/>
    <w:rsid w:val="00E63F67"/>
    <w:rsid w:val="00E72790"/>
    <w:rsid w:val="00E736B4"/>
    <w:rsid w:val="00E811F1"/>
    <w:rsid w:val="00E8368E"/>
    <w:rsid w:val="00E86B9E"/>
    <w:rsid w:val="00E87E29"/>
    <w:rsid w:val="00E908AD"/>
    <w:rsid w:val="00E96674"/>
    <w:rsid w:val="00EB2FE6"/>
    <w:rsid w:val="00EB5804"/>
    <w:rsid w:val="00EE0129"/>
    <w:rsid w:val="00EE2B15"/>
    <w:rsid w:val="00EE453B"/>
    <w:rsid w:val="00EE4E1C"/>
    <w:rsid w:val="00EF171E"/>
    <w:rsid w:val="00F03892"/>
    <w:rsid w:val="00F11AC6"/>
    <w:rsid w:val="00F1451E"/>
    <w:rsid w:val="00F15179"/>
    <w:rsid w:val="00F22B95"/>
    <w:rsid w:val="00F23F2C"/>
    <w:rsid w:val="00F31AA3"/>
    <w:rsid w:val="00F329CE"/>
    <w:rsid w:val="00F41982"/>
    <w:rsid w:val="00F47291"/>
    <w:rsid w:val="00F47890"/>
    <w:rsid w:val="00F721D0"/>
    <w:rsid w:val="00F76930"/>
    <w:rsid w:val="00F85B01"/>
    <w:rsid w:val="00F92006"/>
    <w:rsid w:val="00F9201A"/>
    <w:rsid w:val="00F922DA"/>
    <w:rsid w:val="00F96721"/>
    <w:rsid w:val="00FA0B28"/>
    <w:rsid w:val="00FA3985"/>
    <w:rsid w:val="00FC3CF1"/>
    <w:rsid w:val="00FD4528"/>
    <w:rsid w:val="00FD64E9"/>
    <w:rsid w:val="00FE31E7"/>
    <w:rsid w:val="00FF299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CA6B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table" w:customStyle="1" w:styleId="TableGrid1">
    <w:name w:val="Table Grid1"/>
    <w:basedOn w:val="TableNormal"/>
    <w:next w:val="TableGrid"/>
    <w:uiPriority w:val="59"/>
    <w:rsid w:val="00D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A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B0E7-13D3-4CA5-A957-F51B92CE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Jennifer Anderson</cp:lastModifiedBy>
  <cp:revision>19</cp:revision>
  <cp:lastPrinted>2018-10-22T20:24:00Z</cp:lastPrinted>
  <dcterms:created xsi:type="dcterms:W3CDTF">2018-10-31T19:17:00Z</dcterms:created>
  <dcterms:modified xsi:type="dcterms:W3CDTF">2018-11-16T23:48:00Z</dcterms:modified>
</cp:coreProperties>
</file>